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AED34" w14:textId="77777777" w:rsidR="00DB3B33" w:rsidRDefault="00DB3B33">
      <w:pPr>
        <w:rPr>
          <w:rFonts w:ascii="Arial" w:hAnsi="Arial" w:cs="Arial"/>
          <w:sz w:val="22"/>
          <w:szCs w:val="22"/>
        </w:rPr>
      </w:pPr>
      <w:bookmarkStart w:id="0" w:name="_GoBack"/>
      <w:bookmarkEnd w:id="0"/>
    </w:p>
    <w:p w14:paraId="08D7A98F" w14:textId="7709DEB7" w:rsidR="00DA7801" w:rsidRDefault="00E20A59">
      <w:pPr>
        <w:rPr>
          <w:rFonts w:ascii="Arial" w:hAnsi="Arial" w:cs="Arial"/>
          <w:sz w:val="22"/>
          <w:szCs w:val="22"/>
        </w:rPr>
      </w:pPr>
      <w:r>
        <w:rPr>
          <w:rFonts w:ascii="Arial" w:hAnsi="Arial" w:cs="Arial"/>
          <w:sz w:val="22"/>
          <w:szCs w:val="22"/>
        </w:rPr>
        <w:t>The following document summarizes the</w:t>
      </w:r>
      <w:r w:rsidRPr="00786FAD">
        <w:rPr>
          <w:rFonts w:ascii="Arial" w:hAnsi="Arial" w:cs="Arial"/>
          <w:sz w:val="22"/>
          <w:szCs w:val="22"/>
        </w:rPr>
        <w:t xml:space="preserve"> </w:t>
      </w:r>
      <w:r w:rsidR="00BC3109">
        <w:rPr>
          <w:rFonts w:ascii="Arial" w:hAnsi="Arial" w:cs="Arial"/>
          <w:sz w:val="22"/>
          <w:szCs w:val="22"/>
        </w:rPr>
        <w:t xml:space="preserve">input received during and </w:t>
      </w:r>
      <w:r w:rsidR="001774D7">
        <w:rPr>
          <w:rFonts w:ascii="Arial" w:hAnsi="Arial" w:cs="Arial"/>
          <w:sz w:val="22"/>
          <w:szCs w:val="22"/>
        </w:rPr>
        <w:t xml:space="preserve">immediately </w:t>
      </w:r>
      <w:r w:rsidR="00BC3109">
        <w:rPr>
          <w:rFonts w:ascii="Arial" w:hAnsi="Arial" w:cs="Arial"/>
          <w:sz w:val="22"/>
          <w:szCs w:val="22"/>
        </w:rPr>
        <w:t xml:space="preserve">following the 2018 Controlled Wood Regional Meetings </w:t>
      </w:r>
      <w:r w:rsidRPr="00786FAD">
        <w:rPr>
          <w:rFonts w:ascii="Arial" w:hAnsi="Arial" w:cs="Arial"/>
          <w:sz w:val="22"/>
          <w:szCs w:val="22"/>
        </w:rPr>
        <w:t xml:space="preserve">and </w:t>
      </w:r>
      <w:r w:rsidR="00BC3109">
        <w:rPr>
          <w:rFonts w:ascii="Arial" w:hAnsi="Arial" w:cs="Arial"/>
          <w:sz w:val="22"/>
          <w:szCs w:val="22"/>
        </w:rPr>
        <w:t xml:space="preserve">provides </w:t>
      </w:r>
      <w:r w:rsidRPr="00786FAD">
        <w:rPr>
          <w:rFonts w:ascii="Arial" w:hAnsi="Arial" w:cs="Arial"/>
          <w:sz w:val="22"/>
          <w:szCs w:val="22"/>
        </w:rPr>
        <w:t xml:space="preserve">rationale </w:t>
      </w:r>
      <w:r>
        <w:rPr>
          <w:rFonts w:ascii="Arial" w:hAnsi="Arial" w:cs="Arial"/>
          <w:sz w:val="22"/>
          <w:szCs w:val="22"/>
        </w:rPr>
        <w:t>for the</w:t>
      </w:r>
      <w:r w:rsidRPr="00786FAD">
        <w:rPr>
          <w:rFonts w:ascii="Arial" w:hAnsi="Arial" w:cs="Arial"/>
          <w:sz w:val="22"/>
          <w:szCs w:val="22"/>
        </w:rPr>
        <w:t xml:space="preserve"> resulting mitigation options</w:t>
      </w:r>
      <w:r>
        <w:rPr>
          <w:rFonts w:ascii="Arial" w:hAnsi="Arial" w:cs="Arial"/>
          <w:sz w:val="22"/>
          <w:szCs w:val="22"/>
        </w:rPr>
        <w:t xml:space="preserve"> for </w:t>
      </w:r>
      <w:r w:rsidR="000D07F1">
        <w:rPr>
          <w:rFonts w:ascii="Arial" w:hAnsi="Arial" w:cs="Arial"/>
          <w:sz w:val="22"/>
          <w:szCs w:val="22"/>
        </w:rPr>
        <w:t xml:space="preserve">the </w:t>
      </w:r>
      <w:r w:rsidR="00903263">
        <w:rPr>
          <w:rFonts w:ascii="Arial" w:hAnsi="Arial" w:cs="Arial"/>
          <w:sz w:val="22"/>
          <w:szCs w:val="22"/>
        </w:rPr>
        <w:t>Patch-Nosed Salamander (PNS)</w:t>
      </w:r>
      <w:r w:rsidRPr="00786FAD">
        <w:rPr>
          <w:rFonts w:ascii="Arial" w:hAnsi="Arial" w:cs="Arial"/>
          <w:sz w:val="22"/>
          <w:szCs w:val="22"/>
        </w:rPr>
        <w:t xml:space="preserve">, along with </w:t>
      </w:r>
      <w:r w:rsidR="001774D7">
        <w:rPr>
          <w:rFonts w:ascii="Arial" w:hAnsi="Arial" w:cs="Arial"/>
          <w:sz w:val="22"/>
          <w:szCs w:val="22"/>
        </w:rPr>
        <w:t>definition</w:t>
      </w:r>
      <w:r w:rsidRPr="00786FAD">
        <w:rPr>
          <w:rFonts w:ascii="Arial" w:hAnsi="Arial" w:cs="Arial"/>
          <w:sz w:val="22"/>
          <w:szCs w:val="22"/>
        </w:rPr>
        <w:t xml:space="preserve"> of any identified gaps in the final set of options.</w:t>
      </w:r>
    </w:p>
    <w:p w14:paraId="55BB751C" w14:textId="77777777" w:rsidR="00C43E9E" w:rsidRDefault="00C43E9E">
      <w:pPr>
        <w:rPr>
          <w:rFonts w:ascii="Arial" w:hAnsi="Arial" w:cs="Arial"/>
          <w:sz w:val="22"/>
          <w:szCs w:val="22"/>
        </w:rPr>
      </w:pPr>
    </w:p>
    <w:p w14:paraId="3C0928FC" w14:textId="319F3FC7" w:rsidR="00903263" w:rsidRPr="004D707F" w:rsidRDefault="00903263" w:rsidP="00903263">
      <w:pPr>
        <w:rPr>
          <w:rFonts w:ascii="Times New Roman" w:eastAsia="Times New Roman" w:hAnsi="Times New Roman" w:cs="Times New Roman"/>
          <w:i/>
        </w:rPr>
      </w:pPr>
      <w:r w:rsidRPr="004D707F">
        <w:rPr>
          <w:rFonts w:ascii="Arial" w:hAnsi="Arial" w:cs="Arial"/>
          <w:i/>
          <w:sz w:val="22"/>
          <w:szCs w:val="22"/>
          <w:u w:val="single"/>
        </w:rPr>
        <w:t>Consultation Insights</w:t>
      </w:r>
      <w:r w:rsidRPr="004D707F">
        <w:rPr>
          <w:rFonts w:ascii="Arial" w:hAnsi="Arial" w:cs="Arial"/>
          <w:i/>
          <w:sz w:val="22"/>
          <w:szCs w:val="22"/>
        </w:rPr>
        <w:t xml:space="preserve">: </w:t>
      </w:r>
      <w:r w:rsidRPr="004D707F">
        <w:rPr>
          <w:rFonts w:ascii="Calibri" w:eastAsia="Times New Roman" w:hAnsi="Calibri" w:cs="Times New Roman"/>
          <w:i/>
          <w:color w:val="000000"/>
          <w:sz w:val="23"/>
          <w:szCs w:val="23"/>
          <w:shd w:val="clear" w:color="auto" w:fill="FFFFFF"/>
        </w:rPr>
        <w:t xml:space="preserve">Overall, stakeholder feedback on the proposed mitigation options for the </w:t>
      </w:r>
      <w:r>
        <w:rPr>
          <w:rFonts w:ascii="Calibri" w:eastAsia="Times New Roman" w:hAnsi="Calibri" w:cs="Times New Roman"/>
          <w:i/>
          <w:color w:val="000000"/>
          <w:sz w:val="23"/>
          <w:szCs w:val="23"/>
          <w:shd w:val="clear" w:color="auto" w:fill="FFFFFF"/>
        </w:rPr>
        <w:t>PNS</w:t>
      </w:r>
      <w:r w:rsidRPr="004D707F">
        <w:rPr>
          <w:rFonts w:ascii="Calibri" w:eastAsia="Times New Roman" w:hAnsi="Calibri" w:cs="Times New Roman"/>
          <w:i/>
          <w:color w:val="000000"/>
          <w:sz w:val="23"/>
          <w:szCs w:val="23"/>
          <w:shd w:val="clear" w:color="auto" w:fill="FFFFFF"/>
        </w:rPr>
        <w:t xml:space="preserve"> was generally limited. However, this limited feedback does provide support for </w:t>
      </w:r>
      <w:r>
        <w:rPr>
          <w:rFonts w:ascii="Calibri" w:eastAsia="Times New Roman" w:hAnsi="Calibri" w:cs="Times New Roman"/>
          <w:i/>
          <w:color w:val="000000"/>
          <w:sz w:val="23"/>
          <w:szCs w:val="23"/>
          <w:shd w:val="clear" w:color="auto" w:fill="FFFFFF"/>
        </w:rPr>
        <w:t>the following thematic approaches</w:t>
      </w:r>
      <w:r w:rsidRPr="004D707F">
        <w:rPr>
          <w:rFonts w:ascii="Calibri" w:eastAsia="Times New Roman" w:hAnsi="Calibri" w:cs="Times New Roman"/>
          <w:i/>
          <w:color w:val="000000"/>
          <w:sz w:val="23"/>
          <w:szCs w:val="23"/>
          <w:shd w:val="clear" w:color="auto" w:fill="FFFFFF"/>
        </w:rPr>
        <w:t xml:space="preserve">: </w:t>
      </w:r>
      <w:r>
        <w:rPr>
          <w:rFonts w:ascii="Calibri" w:eastAsia="Times New Roman" w:hAnsi="Calibri" w:cs="Times New Roman"/>
          <w:i/>
          <w:color w:val="000000"/>
          <w:sz w:val="23"/>
          <w:szCs w:val="23"/>
          <w:shd w:val="clear" w:color="auto" w:fill="FFFFFF"/>
        </w:rPr>
        <w:t xml:space="preserve">research, conservation initiatives, </w:t>
      </w:r>
      <w:r w:rsidR="009443C5">
        <w:rPr>
          <w:rFonts w:ascii="Calibri" w:eastAsia="Times New Roman" w:hAnsi="Calibri" w:cs="Times New Roman"/>
          <w:i/>
          <w:color w:val="000000"/>
          <w:sz w:val="23"/>
          <w:szCs w:val="23"/>
          <w:shd w:val="clear" w:color="auto" w:fill="FFFFFF"/>
        </w:rPr>
        <w:t xml:space="preserve">and </w:t>
      </w:r>
      <w:r w:rsidRPr="004D707F">
        <w:rPr>
          <w:rFonts w:ascii="Calibri" w:eastAsia="Times New Roman" w:hAnsi="Calibri" w:cs="Times New Roman"/>
          <w:i/>
          <w:color w:val="000000"/>
          <w:sz w:val="23"/>
          <w:szCs w:val="23"/>
          <w:shd w:val="clear" w:color="auto" w:fill="FFFFFF"/>
        </w:rPr>
        <w:t xml:space="preserve">education and outreach to foresters, landowners, etc.  Additionally, comments on similar themes for other risk topics have consistently suggested </w:t>
      </w:r>
      <w:r>
        <w:rPr>
          <w:rFonts w:ascii="Calibri" w:eastAsia="Times New Roman" w:hAnsi="Calibri" w:cs="Times New Roman"/>
          <w:i/>
          <w:color w:val="000000"/>
          <w:sz w:val="23"/>
          <w:szCs w:val="23"/>
          <w:shd w:val="clear" w:color="auto" w:fill="FFFFFF"/>
        </w:rPr>
        <w:t xml:space="preserve">merging thematically similar options, </w:t>
      </w:r>
      <w:r w:rsidRPr="004D707F">
        <w:rPr>
          <w:rFonts w:ascii="Calibri" w:eastAsia="Times New Roman" w:hAnsi="Calibri" w:cs="Times New Roman"/>
          <w:i/>
          <w:color w:val="000000"/>
          <w:sz w:val="23"/>
          <w:szCs w:val="23"/>
          <w:shd w:val="clear" w:color="auto" w:fill="FFFFFF"/>
        </w:rPr>
        <w:t>adapting options to provide flexibility (e.g., don’t specify certain NGOs, don’t limit the management tools that may be used for conserve biodiversity), and also being more specific regarding the intent of the mitigation option and what it is expected to achieve. Finally, consistency of mitigation approaches between risk topics should provide the potential for efficiencies for Organizations that would like to take similar approaches for different risk topics, or in different regions, and therefore, the following revised options draw from options for similar themes that were developed for other risk topics.</w:t>
      </w:r>
    </w:p>
    <w:p w14:paraId="3616DCED" w14:textId="77777777" w:rsidR="00E20A59" w:rsidRPr="00C43E9E" w:rsidRDefault="00E20A59">
      <w:pPr>
        <w:rPr>
          <w:rFonts w:ascii="Arial" w:hAnsi="Arial" w:cs="Arial"/>
          <w:sz w:val="22"/>
          <w:szCs w:val="22"/>
        </w:rPr>
      </w:pPr>
    </w:p>
    <w:p w14:paraId="5BBBEFF3" w14:textId="4208DCB2" w:rsidR="009F4DE7" w:rsidRPr="007E0264" w:rsidRDefault="00AA5633">
      <w:pPr>
        <w:rPr>
          <w:rFonts w:ascii="Arial" w:hAnsi="Arial" w:cs="Arial"/>
          <w:b/>
          <w:sz w:val="22"/>
          <w:szCs w:val="22"/>
        </w:rPr>
      </w:pPr>
      <w:r>
        <w:rPr>
          <w:rFonts w:ascii="Arial" w:hAnsi="Arial" w:cs="Arial"/>
          <w:b/>
          <w:sz w:val="22"/>
          <w:szCs w:val="22"/>
        </w:rPr>
        <w:t xml:space="preserve">Please note that </w:t>
      </w:r>
      <w:r w:rsidR="004F34F5">
        <w:rPr>
          <w:rFonts w:ascii="Arial" w:hAnsi="Arial" w:cs="Arial"/>
          <w:b/>
          <w:sz w:val="22"/>
          <w:szCs w:val="22"/>
        </w:rPr>
        <w:t xml:space="preserve">almost </w:t>
      </w:r>
      <w:r>
        <w:rPr>
          <w:rFonts w:ascii="Arial" w:hAnsi="Arial" w:cs="Arial"/>
          <w:b/>
          <w:sz w:val="22"/>
          <w:szCs w:val="22"/>
        </w:rPr>
        <w:t>a</w:t>
      </w:r>
      <w:r w:rsidR="009F4DE7" w:rsidRPr="007E0264">
        <w:rPr>
          <w:rFonts w:ascii="Arial" w:hAnsi="Arial" w:cs="Arial"/>
          <w:b/>
          <w:sz w:val="22"/>
          <w:szCs w:val="22"/>
        </w:rPr>
        <w:t>ny of the proposed mitigation options may be done individually or in collaboration with other certificate holders</w:t>
      </w:r>
      <w:r w:rsidR="00BC3109">
        <w:rPr>
          <w:rFonts w:ascii="Arial" w:hAnsi="Arial" w:cs="Arial"/>
          <w:b/>
          <w:sz w:val="22"/>
          <w:szCs w:val="22"/>
        </w:rPr>
        <w:t>,</w:t>
      </w:r>
      <w:r w:rsidR="009F4DE7" w:rsidRPr="007E0264">
        <w:rPr>
          <w:rFonts w:ascii="Arial" w:hAnsi="Arial" w:cs="Arial"/>
          <w:b/>
          <w:sz w:val="22"/>
          <w:szCs w:val="22"/>
        </w:rPr>
        <w:t xml:space="preserve"> or other entities that have similar desired outcomes. </w:t>
      </w:r>
      <w:r w:rsidR="00BC3109">
        <w:rPr>
          <w:rFonts w:ascii="Arial" w:hAnsi="Arial" w:cs="Arial"/>
          <w:b/>
          <w:sz w:val="22"/>
          <w:szCs w:val="22"/>
        </w:rPr>
        <w:t>C</w:t>
      </w:r>
      <w:r w:rsidR="009F4DE7" w:rsidRPr="007E0264">
        <w:rPr>
          <w:rFonts w:ascii="Arial" w:hAnsi="Arial" w:cs="Arial"/>
          <w:b/>
          <w:sz w:val="22"/>
          <w:szCs w:val="22"/>
        </w:rPr>
        <w:t>ollaboration is encouraged to scale up potential mitigation impact</w:t>
      </w:r>
      <w:r w:rsidR="00BC3109">
        <w:rPr>
          <w:rFonts w:ascii="Arial" w:hAnsi="Arial" w:cs="Arial"/>
          <w:b/>
          <w:sz w:val="22"/>
          <w:szCs w:val="22"/>
        </w:rPr>
        <w:t xml:space="preserve">, and </w:t>
      </w:r>
      <w:r w:rsidR="009F4DE7" w:rsidRPr="007E0264">
        <w:rPr>
          <w:rFonts w:ascii="Arial" w:hAnsi="Arial" w:cs="Arial"/>
          <w:b/>
          <w:sz w:val="22"/>
          <w:szCs w:val="22"/>
        </w:rPr>
        <w:t xml:space="preserve">FSC US will </w:t>
      </w:r>
      <w:r w:rsidR="00BC3109">
        <w:rPr>
          <w:rFonts w:ascii="Arial" w:hAnsi="Arial" w:cs="Arial"/>
          <w:b/>
          <w:sz w:val="22"/>
          <w:szCs w:val="22"/>
        </w:rPr>
        <w:t xml:space="preserve">seek to </w:t>
      </w:r>
      <w:r w:rsidR="00072C9D">
        <w:rPr>
          <w:rFonts w:ascii="Arial" w:hAnsi="Arial" w:cs="Arial"/>
          <w:b/>
          <w:sz w:val="22"/>
          <w:szCs w:val="22"/>
        </w:rPr>
        <w:t>assist with</w:t>
      </w:r>
      <w:r w:rsidR="009F4DE7" w:rsidRPr="007E0264">
        <w:rPr>
          <w:rFonts w:ascii="Arial" w:hAnsi="Arial" w:cs="Arial"/>
          <w:b/>
          <w:sz w:val="22"/>
          <w:szCs w:val="22"/>
        </w:rPr>
        <w:t xml:space="preserve"> </w:t>
      </w:r>
      <w:r w:rsidR="00BC3109">
        <w:rPr>
          <w:rFonts w:ascii="Arial" w:hAnsi="Arial" w:cs="Arial"/>
          <w:b/>
          <w:sz w:val="22"/>
          <w:szCs w:val="22"/>
        </w:rPr>
        <w:t xml:space="preserve">that collaboration </w:t>
      </w:r>
      <w:r w:rsidR="00072C9D">
        <w:rPr>
          <w:rFonts w:ascii="Arial" w:hAnsi="Arial" w:cs="Arial"/>
          <w:b/>
          <w:sz w:val="22"/>
          <w:szCs w:val="22"/>
        </w:rPr>
        <w:t>when</w:t>
      </w:r>
      <w:r w:rsidR="00BC3109">
        <w:rPr>
          <w:rFonts w:ascii="Arial" w:hAnsi="Arial" w:cs="Arial"/>
          <w:b/>
          <w:sz w:val="22"/>
          <w:szCs w:val="22"/>
        </w:rPr>
        <w:t xml:space="preserve"> feasible</w:t>
      </w:r>
      <w:r w:rsidR="009F4DE7" w:rsidRPr="007E0264">
        <w:rPr>
          <w:rFonts w:ascii="Arial" w:hAnsi="Arial" w:cs="Arial"/>
          <w:b/>
          <w:sz w:val="22"/>
          <w:szCs w:val="22"/>
        </w:rPr>
        <w:t>.</w:t>
      </w:r>
    </w:p>
    <w:p w14:paraId="617C972A" w14:textId="0FD79B39" w:rsidR="009443C5" w:rsidRPr="002C1F7E" w:rsidRDefault="009443C5" w:rsidP="009443C5">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Research</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3312"/>
        <w:gridCol w:w="6748"/>
      </w:tblGrid>
      <w:tr w:rsidR="004450A1" w:rsidRPr="00DA2C9C" w14:paraId="10A90D11" w14:textId="77777777" w:rsidTr="004450A1">
        <w:tc>
          <w:tcPr>
            <w:tcW w:w="3312" w:type="dxa"/>
          </w:tcPr>
          <w:p w14:paraId="03C00A37" w14:textId="74DC5883" w:rsidR="009443C5" w:rsidRPr="00DA2C9C" w:rsidRDefault="00040CDE" w:rsidP="00821012">
            <w:pPr>
              <w:rPr>
                <w:rFonts w:ascii="Arial" w:hAnsi="Arial" w:cs="Arial"/>
                <w:sz w:val="21"/>
                <w:szCs w:val="21"/>
                <w:u w:val="single"/>
              </w:rPr>
            </w:pPr>
            <w:r>
              <w:rPr>
                <w:rFonts w:ascii="Arial" w:hAnsi="Arial" w:cs="Arial"/>
                <w:sz w:val="21"/>
                <w:szCs w:val="21"/>
                <w:u w:val="single"/>
              </w:rPr>
              <w:t>Original Proposed Option</w:t>
            </w:r>
          </w:p>
          <w:p w14:paraId="79549F4B" w14:textId="27039B3D" w:rsidR="009443C5" w:rsidRPr="00DA2C9C" w:rsidRDefault="00AA5F2B" w:rsidP="00821012">
            <w:pPr>
              <w:spacing w:before="120"/>
              <w:rPr>
                <w:rFonts w:ascii="Arial" w:hAnsi="Arial" w:cs="Arial"/>
                <w:sz w:val="21"/>
                <w:szCs w:val="21"/>
              </w:rPr>
            </w:pPr>
            <w:r w:rsidRPr="00DA2C9C">
              <w:rPr>
                <w:rFonts w:ascii="Arial" w:hAnsi="Arial" w:cs="Arial"/>
                <w:sz w:val="21"/>
                <w:szCs w:val="21"/>
              </w:rPr>
              <w:t>(#2) Invest in research to improve knowledge of species distribution, other population characteristics and best management practices</w:t>
            </w:r>
          </w:p>
        </w:tc>
        <w:tc>
          <w:tcPr>
            <w:tcW w:w="6748" w:type="dxa"/>
          </w:tcPr>
          <w:p w14:paraId="3E6FECBE" w14:textId="77777777" w:rsidR="009443C5" w:rsidRPr="00DA2C9C" w:rsidRDefault="009443C5" w:rsidP="00821012">
            <w:pPr>
              <w:rPr>
                <w:rFonts w:ascii="Arial" w:hAnsi="Arial" w:cs="Arial"/>
                <w:sz w:val="21"/>
                <w:szCs w:val="21"/>
                <w:u w:val="single"/>
              </w:rPr>
            </w:pPr>
            <w:r w:rsidRPr="00DA2C9C">
              <w:rPr>
                <w:rFonts w:ascii="Arial" w:hAnsi="Arial" w:cs="Arial"/>
                <w:sz w:val="21"/>
                <w:szCs w:val="21"/>
                <w:u w:val="single"/>
              </w:rPr>
              <w:t>Topline Input</w:t>
            </w:r>
          </w:p>
          <w:p w14:paraId="3BD1A853" w14:textId="77777777" w:rsidR="00DA2C9C" w:rsidRPr="00DA2C9C" w:rsidRDefault="00DA2C9C" w:rsidP="00DA2C9C">
            <w:pPr>
              <w:pStyle w:val="ListParagraph"/>
              <w:numPr>
                <w:ilvl w:val="0"/>
                <w:numId w:val="1"/>
              </w:numPr>
              <w:spacing w:before="120"/>
              <w:ind w:left="250" w:hanging="270"/>
              <w:rPr>
                <w:rFonts w:ascii="Arial" w:hAnsi="Arial" w:cs="Arial"/>
                <w:sz w:val="21"/>
                <w:szCs w:val="21"/>
              </w:rPr>
            </w:pPr>
            <w:r w:rsidRPr="00DA2C9C">
              <w:rPr>
                <w:rFonts w:ascii="Arial" w:hAnsi="Arial" w:cs="Arial"/>
                <w:sz w:val="21"/>
                <w:szCs w:val="21"/>
              </w:rPr>
              <w:t>Strong support across perspectives for research</w:t>
            </w:r>
          </w:p>
          <w:p w14:paraId="75333B49" w14:textId="77777777" w:rsidR="00DA2C9C" w:rsidRPr="00DA2C9C" w:rsidRDefault="00DA2C9C" w:rsidP="00DA2C9C">
            <w:pPr>
              <w:pStyle w:val="ListParagraph"/>
              <w:numPr>
                <w:ilvl w:val="0"/>
                <w:numId w:val="1"/>
              </w:numPr>
              <w:ind w:left="250" w:hanging="270"/>
              <w:rPr>
                <w:rFonts w:ascii="Arial" w:hAnsi="Arial" w:cs="Arial"/>
                <w:sz w:val="21"/>
                <w:szCs w:val="21"/>
              </w:rPr>
            </w:pPr>
            <w:r w:rsidRPr="00DA2C9C">
              <w:rPr>
                <w:rFonts w:ascii="Arial" w:hAnsi="Arial" w:cs="Arial"/>
                <w:sz w:val="21"/>
                <w:szCs w:val="21"/>
              </w:rPr>
              <w:t>Include monitoring</w:t>
            </w:r>
          </w:p>
          <w:p w14:paraId="49765621" w14:textId="77777777" w:rsidR="00DA2C9C" w:rsidRPr="00DA2C9C" w:rsidRDefault="00DA2C9C" w:rsidP="00DA2C9C">
            <w:pPr>
              <w:pStyle w:val="ListParagraph"/>
              <w:numPr>
                <w:ilvl w:val="0"/>
                <w:numId w:val="1"/>
              </w:numPr>
              <w:ind w:left="250" w:hanging="270"/>
              <w:rPr>
                <w:rFonts w:ascii="Arial" w:hAnsi="Arial" w:cs="Arial"/>
                <w:sz w:val="21"/>
                <w:szCs w:val="21"/>
              </w:rPr>
            </w:pPr>
            <w:r w:rsidRPr="00DA2C9C">
              <w:rPr>
                <w:rFonts w:ascii="Arial" w:hAnsi="Arial" w:cs="Arial"/>
                <w:sz w:val="21"/>
                <w:szCs w:val="21"/>
              </w:rPr>
              <w:t>Need to improve knowledge of species (including distribution) and impacts of BMPs</w:t>
            </w:r>
          </w:p>
          <w:p w14:paraId="328E1ADB" w14:textId="18FC84B5" w:rsidR="009443C5" w:rsidRPr="00DA2C9C" w:rsidRDefault="00DA2C9C" w:rsidP="00DA2C9C">
            <w:pPr>
              <w:pStyle w:val="ListParagraph"/>
              <w:numPr>
                <w:ilvl w:val="0"/>
                <w:numId w:val="1"/>
              </w:numPr>
              <w:spacing w:before="120"/>
              <w:ind w:left="250" w:hanging="270"/>
              <w:rPr>
                <w:rFonts w:ascii="Arial" w:hAnsi="Arial" w:cs="Arial"/>
                <w:sz w:val="21"/>
                <w:szCs w:val="21"/>
              </w:rPr>
            </w:pPr>
            <w:r w:rsidRPr="00DA2C9C">
              <w:rPr>
                <w:rFonts w:ascii="Arial" w:hAnsi="Arial" w:cs="Arial"/>
                <w:sz w:val="21"/>
                <w:szCs w:val="21"/>
              </w:rPr>
              <w:t xml:space="preserve">Yes, needed, but not sure </w:t>
            </w:r>
            <w:r>
              <w:rPr>
                <w:rFonts w:ascii="Arial" w:hAnsi="Arial" w:cs="Arial"/>
                <w:sz w:val="21"/>
                <w:szCs w:val="21"/>
              </w:rPr>
              <w:t>if</w:t>
            </w:r>
            <w:r w:rsidRPr="00DA2C9C">
              <w:rPr>
                <w:rFonts w:ascii="Arial" w:hAnsi="Arial" w:cs="Arial"/>
                <w:sz w:val="21"/>
                <w:szCs w:val="21"/>
              </w:rPr>
              <w:t xml:space="preserve"> </w:t>
            </w:r>
            <w:r>
              <w:rPr>
                <w:rFonts w:ascii="Arial" w:hAnsi="Arial" w:cs="Arial"/>
                <w:sz w:val="21"/>
                <w:szCs w:val="21"/>
              </w:rPr>
              <w:t xml:space="preserve">the </w:t>
            </w:r>
            <w:r w:rsidRPr="00DA2C9C">
              <w:rPr>
                <w:rFonts w:ascii="Arial" w:hAnsi="Arial" w:cs="Arial"/>
                <w:sz w:val="21"/>
                <w:szCs w:val="21"/>
              </w:rPr>
              <w:t>certificate holder’s responsibility</w:t>
            </w:r>
          </w:p>
        </w:tc>
      </w:tr>
    </w:tbl>
    <w:p w14:paraId="7C883263" w14:textId="77777777" w:rsidR="009443C5" w:rsidRPr="002C1F7E" w:rsidRDefault="009443C5" w:rsidP="009443C5">
      <w:pPr>
        <w:spacing w:before="120"/>
        <w:rPr>
          <w:rFonts w:ascii="Arial" w:hAnsi="Arial" w:cs="Arial"/>
          <w:b/>
          <w:sz w:val="22"/>
          <w:szCs w:val="22"/>
        </w:rPr>
      </w:pPr>
      <w:r w:rsidRPr="002C1F7E">
        <w:rPr>
          <w:rFonts w:ascii="Arial" w:hAnsi="Arial" w:cs="Arial"/>
          <w:b/>
          <w:sz w:val="22"/>
          <w:szCs w:val="22"/>
          <w:u w:val="single"/>
        </w:rPr>
        <w:t>Proposed Revised Mitigation Option</w:t>
      </w:r>
    </w:p>
    <w:p w14:paraId="1001F289" w14:textId="77777777" w:rsidR="009443C5" w:rsidRPr="002C1F7E" w:rsidRDefault="009443C5" w:rsidP="009443C5">
      <w:pPr>
        <w:spacing w:before="120"/>
        <w:rPr>
          <w:rFonts w:ascii="Arial" w:hAnsi="Arial" w:cs="Arial"/>
          <w:b/>
          <w:sz w:val="22"/>
          <w:szCs w:val="22"/>
        </w:rPr>
      </w:pPr>
      <w:r>
        <w:rPr>
          <w:rFonts w:ascii="Arial" w:hAnsi="Arial" w:cs="Arial"/>
          <w:b/>
          <w:sz w:val="22"/>
          <w:szCs w:val="22"/>
        </w:rPr>
        <w:t>The following is offered as a two-part option for ‘high i</w:t>
      </w:r>
      <w:r w:rsidRPr="002C1F7E">
        <w:rPr>
          <w:rFonts w:ascii="Arial" w:hAnsi="Arial" w:cs="Arial"/>
          <w:b/>
          <w:sz w:val="22"/>
          <w:szCs w:val="22"/>
        </w:rPr>
        <w:t>mpact’ organizations:</w:t>
      </w:r>
    </w:p>
    <w:p w14:paraId="35C21AE8" w14:textId="627B9E55" w:rsidR="009443C5" w:rsidRDefault="009443C5" w:rsidP="009443C5">
      <w:pPr>
        <w:pStyle w:val="ListParagraph"/>
        <w:numPr>
          <w:ilvl w:val="0"/>
          <w:numId w:val="7"/>
        </w:numPr>
        <w:spacing w:before="120"/>
        <w:ind w:left="720"/>
        <w:contextualSpacing w:val="0"/>
        <w:rPr>
          <w:rFonts w:ascii="Arial" w:hAnsi="Arial" w:cs="Arial"/>
          <w:b/>
          <w:sz w:val="22"/>
          <w:szCs w:val="22"/>
        </w:rPr>
      </w:pPr>
      <w:r w:rsidRPr="00004EFC">
        <w:rPr>
          <w:rFonts w:ascii="Arial" w:hAnsi="Arial" w:cs="Arial"/>
          <w:b/>
          <w:sz w:val="22"/>
          <w:szCs w:val="22"/>
        </w:rPr>
        <w:t xml:space="preserve">Engage with and/or provide monetary or in-kind resources to an entity or alliance that is currently conducting, or has the capacity to initiate, research on </w:t>
      </w:r>
      <w:r>
        <w:rPr>
          <w:rFonts w:ascii="Arial" w:hAnsi="Arial" w:cs="Arial"/>
          <w:b/>
          <w:sz w:val="22"/>
          <w:szCs w:val="22"/>
        </w:rPr>
        <w:t xml:space="preserve">effectiveness of </w:t>
      </w:r>
      <w:r w:rsidR="00DA2C9C">
        <w:rPr>
          <w:rFonts w:ascii="Arial" w:hAnsi="Arial" w:cs="Arial"/>
          <w:b/>
          <w:sz w:val="22"/>
          <w:szCs w:val="22"/>
        </w:rPr>
        <w:t xml:space="preserve">water quality </w:t>
      </w:r>
      <w:r>
        <w:rPr>
          <w:rFonts w:ascii="Arial" w:hAnsi="Arial" w:cs="Arial"/>
          <w:b/>
          <w:sz w:val="22"/>
          <w:szCs w:val="22"/>
        </w:rPr>
        <w:t xml:space="preserve">Best Management Practices for conserving </w:t>
      </w:r>
      <w:r w:rsidR="00DA2C9C">
        <w:rPr>
          <w:rFonts w:ascii="Arial" w:hAnsi="Arial" w:cs="Arial"/>
          <w:b/>
          <w:sz w:val="22"/>
          <w:szCs w:val="22"/>
        </w:rPr>
        <w:t>Patch-Nosed Salamander (PNS) populations</w:t>
      </w:r>
      <w:r>
        <w:rPr>
          <w:rFonts w:ascii="Arial" w:hAnsi="Arial" w:cs="Arial"/>
          <w:b/>
          <w:sz w:val="22"/>
          <w:szCs w:val="22"/>
        </w:rPr>
        <w:t xml:space="preserve">, or </w:t>
      </w:r>
      <w:r w:rsidR="00DA2C9C">
        <w:rPr>
          <w:rFonts w:ascii="Arial" w:hAnsi="Arial" w:cs="Arial"/>
          <w:b/>
          <w:sz w:val="22"/>
          <w:szCs w:val="22"/>
        </w:rPr>
        <w:t>improving knowledge of the species</w:t>
      </w:r>
      <w:r w:rsidR="004450A1">
        <w:rPr>
          <w:rFonts w:ascii="Arial" w:hAnsi="Arial" w:cs="Arial"/>
          <w:b/>
          <w:sz w:val="22"/>
          <w:szCs w:val="22"/>
        </w:rPr>
        <w:t>, including distribution</w:t>
      </w:r>
      <w:r>
        <w:rPr>
          <w:rFonts w:ascii="Arial" w:hAnsi="Arial" w:cs="Arial"/>
          <w:b/>
          <w:sz w:val="22"/>
          <w:szCs w:val="22"/>
        </w:rPr>
        <w:t>; and</w:t>
      </w:r>
    </w:p>
    <w:p w14:paraId="728F0567" w14:textId="413D29DB" w:rsidR="009443C5" w:rsidRPr="00004EFC" w:rsidRDefault="004450A1" w:rsidP="009443C5">
      <w:pPr>
        <w:pStyle w:val="ListParagraph"/>
        <w:numPr>
          <w:ilvl w:val="0"/>
          <w:numId w:val="7"/>
        </w:numPr>
        <w:spacing w:before="120"/>
        <w:ind w:left="720"/>
        <w:contextualSpacing w:val="0"/>
        <w:rPr>
          <w:rFonts w:ascii="Arial" w:hAnsi="Arial" w:cs="Arial"/>
          <w:b/>
          <w:sz w:val="22"/>
          <w:szCs w:val="22"/>
        </w:rPr>
      </w:pPr>
      <w:r>
        <w:rPr>
          <w:rFonts w:ascii="Arial" w:hAnsi="Arial" w:cs="Arial"/>
          <w:b/>
          <w:sz w:val="22"/>
          <w:szCs w:val="22"/>
        </w:rPr>
        <w:t>Use the results of research to improve implementation of another mitigation option.</w:t>
      </w:r>
    </w:p>
    <w:p w14:paraId="7107F7F5" w14:textId="217890BB" w:rsidR="009443C5" w:rsidRPr="00BE42C0" w:rsidRDefault="009443C5" w:rsidP="00040CDE">
      <w:pPr>
        <w:spacing w:before="360" w:after="120"/>
        <w:rPr>
          <w:rFonts w:ascii="Arial" w:hAnsi="Arial" w:cs="Arial"/>
          <w:b/>
          <w:color w:val="538135" w:themeColor="accent6" w:themeShade="BF"/>
          <w:szCs w:val="22"/>
        </w:rPr>
      </w:pPr>
      <w:r w:rsidRPr="00BE42C0">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Conservation Initiatives</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5292"/>
        <w:gridCol w:w="4768"/>
      </w:tblGrid>
      <w:tr w:rsidR="004450A1" w:rsidRPr="004450A1" w14:paraId="2562355D" w14:textId="77777777" w:rsidTr="004450A1">
        <w:tc>
          <w:tcPr>
            <w:tcW w:w="5292" w:type="dxa"/>
          </w:tcPr>
          <w:p w14:paraId="59C05F8C" w14:textId="77777777" w:rsidR="009443C5" w:rsidRPr="004450A1" w:rsidRDefault="009443C5" w:rsidP="00821012">
            <w:pPr>
              <w:rPr>
                <w:rFonts w:ascii="Arial" w:hAnsi="Arial" w:cs="Arial"/>
                <w:sz w:val="21"/>
                <w:szCs w:val="21"/>
              </w:rPr>
            </w:pPr>
            <w:r w:rsidRPr="004450A1">
              <w:rPr>
                <w:rFonts w:ascii="Arial" w:hAnsi="Arial" w:cs="Arial"/>
                <w:sz w:val="21"/>
                <w:szCs w:val="21"/>
                <w:u w:val="single"/>
              </w:rPr>
              <w:t>Original Proposed Options</w:t>
            </w:r>
          </w:p>
          <w:p w14:paraId="59397DFC" w14:textId="2087C36F" w:rsidR="004450A1" w:rsidRPr="004450A1" w:rsidRDefault="004450A1" w:rsidP="004450A1">
            <w:pPr>
              <w:spacing w:before="120"/>
              <w:rPr>
                <w:rFonts w:ascii="Arial" w:hAnsi="Arial" w:cs="Arial"/>
                <w:sz w:val="21"/>
                <w:szCs w:val="21"/>
              </w:rPr>
            </w:pPr>
            <w:r w:rsidRPr="004450A1">
              <w:rPr>
                <w:rFonts w:ascii="Arial" w:hAnsi="Arial" w:cs="Arial"/>
                <w:sz w:val="21"/>
                <w:szCs w:val="21"/>
              </w:rPr>
              <w:t>(#1) Actions that will reduce negative impacts at known sites</w:t>
            </w:r>
          </w:p>
          <w:p w14:paraId="0DA324A9" w14:textId="13614574" w:rsidR="004450A1" w:rsidRPr="004450A1" w:rsidRDefault="004450A1" w:rsidP="004450A1">
            <w:pPr>
              <w:spacing w:before="120"/>
              <w:rPr>
                <w:rFonts w:ascii="Arial" w:hAnsi="Arial" w:cs="Arial"/>
                <w:sz w:val="21"/>
                <w:szCs w:val="21"/>
              </w:rPr>
            </w:pPr>
            <w:r w:rsidRPr="004450A1">
              <w:rPr>
                <w:rFonts w:ascii="Arial" w:hAnsi="Arial" w:cs="Arial"/>
                <w:sz w:val="21"/>
                <w:szCs w:val="21"/>
              </w:rPr>
              <w:lastRenderedPageBreak/>
              <w:t xml:space="preserve">(#3) Develop partnerships with universities and other NGOs that can influence land management within the species range (e.g., organizations associated with recreation within the National Forests that could become champions for the species) </w:t>
            </w:r>
          </w:p>
          <w:p w14:paraId="441E6D47" w14:textId="48852589" w:rsidR="009443C5" w:rsidRPr="004450A1" w:rsidRDefault="004450A1" w:rsidP="00821012">
            <w:pPr>
              <w:spacing w:before="120"/>
              <w:rPr>
                <w:rFonts w:ascii="Arial" w:hAnsi="Arial" w:cs="Arial"/>
                <w:sz w:val="21"/>
                <w:szCs w:val="21"/>
              </w:rPr>
            </w:pPr>
            <w:r w:rsidRPr="004450A1">
              <w:rPr>
                <w:rFonts w:ascii="Arial" w:hAnsi="Arial" w:cs="Arial"/>
                <w:sz w:val="21"/>
                <w:szCs w:val="21"/>
              </w:rPr>
              <w:t>(#5) Support working lands easements within the species range; consider contributions to FSC that are pooled and used together to maximize their impact</w:t>
            </w:r>
          </w:p>
        </w:tc>
        <w:tc>
          <w:tcPr>
            <w:tcW w:w="4768" w:type="dxa"/>
          </w:tcPr>
          <w:p w14:paraId="5E531A74" w14:textId="77777777" w:rsidR="009443C5" w:rsidRPr="004450A1" w:rsidRDefault="009443C5" w:rsidP="00821012">
            <w:pPr>
              <w:rPr>
                <w:rFonts w:ascii="Arial" w:hAnsi="Arial" w:cs="Arial"/>
                <w:sz w:val="21"/>
                <w:szCs w:val="21"/>
                <w:u w:val="single"/>
              </w:rPr>
            </w:pPr>
            <w:r w:rsidRPr="004450A1">
              <w:rPr>
                <w:rFonts w:ascii="Arial" w:hAnsi="Arial" w:cs="Arial"/>
                <w:sz w:val="21"/>
                <w:szCs w:val="21"/>
                <w:u w:val="single"/>
              </w:rPr>
              <w:lastRenderedPageBreak/>
              <w:t>Topline Input</w:t>
            </w:r>
          </w:p>
          <w:p w14:paraId="161580E8" w14:textId="77777777" w:rsidR="004450A1" w:rsidRPr="004450A1" w:rsidRDefault="004450A1" w:rsidP="004450A1">
            <w:pPr>
              <w:pStyle w:val="ListParagraph"/>
              <w:numPr>
                <w:ilvl w:val="0"/>
                <w:numId w:val="1"/>
              </w:numPr>
              <w:spacing w:before="120"/>
              <w:ind w:left="250" w:hanging="270"/>
              <w:rPr>
                <w:rFonts w:ascii="Arial" w:hAnsi="Arial" w:cs="Arial"/>
                <w:sz w:val="21"/>
                <w:szCs w:val="21"/>
              </w:rPr>
            </w:pPr>
            <w:r w:rsidRPr="004450A1">
              <w:rPr>
                <w:rFonts w:ascii="Arial" w:hAnsi="Arial" w:cs="Arial"/>
                <w:sz w:val="21"/>
                <w:szCs w:val="21"/>
              </w:rPr>
              <w:t>#1 is not auditable</w:t>
            </w:r>
          </w:p>
          <w:p w14:paraId="51FEF549" w14:textId="77777777" w:rsidR="004450A1" w:rsidRPr="004450A1" w:rsidRDefault="004450A1" w:rsidP="004450A1">
            <w:pPr>
              <w:pStyle w:val="ListParagraph"/>
              <w:numPr>
                <w:ilvl w:val="0"/>
                <w:numId w:val="1"/>
              </w:numPr>
              <w:ind w:left="250" w:hanging="270"/>
              <w:rPr>
                <w:rFonts w:ascii="Arial" w:hAnsi="Arial" w:cs="Arial"/>
                <w:sz w:val="21"/>
                <w:szCs w:val="21"/>
              </w:rPr>
            </w:pPr>
            <w:r w:rsidRPr="004450A1">
              <w:rPr>
                <w:rFonts w:ascii="Arial" w:hAnsi="Arial" w:cs="Arial"/>
                <w:sz w:val="21"/>
                <w:szCs w:val="21"/>
              </w:rPr>
              <w:lastRenderedPageBreak/>
              <w:t>Already protected within streamside management zones</w:t>
            </w:r>
          </w:p>
          <w:p w14:paraId="3D14C36B" w14:textId="77777777" w:rsidR="004450A1" w:rsidRPr="004450A1" w:rsidRDefault="004450A1" w:rsidP="004450A1">
            <w:pPr>
              <w:pStyle w:val="ListParagraph"/>
              <w:numPr>
                <w:ilvl w:val="0"/>
                <w:numId w:val="1"/>
              </w:numPr>
              <w:ind w:left="250" w:hanging="270"/>
              <w:rPr>
                <w:rFonts w:ascii="Arial" w:hAnsi="Arial" w:cs="Arial"/>
                <w:sz w:val="21"/>
                <w:szCs w:val="21"/>
              </w:rPr>
            </w:pPr>
            <w:r w:rsidRPr="004450A1">
              <w:rPr>
                <w:rFonts w:ascii="Arial" w:hAnsi="Arial" w:cs="Arial"/>
                <w:sz w:val="21"/>
                <w:szCs w:val="21"/>
              </w:rPr>
              <w:t>Need to implement amphibian BMPs, even if species specific information not available</w:t>
            </w:r>
          </w:p>
          <w:p w14:paraId="6099A7CD" w14:textId="77777777" w:rsidR="004450A1" w:rsidRPr="004450A1" w:rsidRDefault="004450A1" w:rsidP="004450A1">
            <w:pPr>
              <w:pStyle w:val="ListParagraph"/>
              <w:numPr>
                <w:ilvl w:val="0"/>
                <w:numId w:val="1"/>
              </w:numPr>
              <w:ind w:left="250" w:hanging="270"/>
              <w:rPr>
                <w:rFonts w:ascii="Arial" w:hAnsi="Arial" w:cs="Arial"/>
                <w:sz w:val="21"/>
                <w:szCs w:val="21"/>
              </w:rPr>
            </w:pPr>
            <w:r w:rsidRPr="004450A1">
              <w:rPr>
                <w:rFonts w:ascii="Arial" w:hAnsi="Arial" w:cs="Arial"/>
                <w:sz w:val="21"/>
                <w:szCs w:val="21"/>
              </w:rPr>
              <w:t>Known and potential sites</w:t>
            </w:r>
          </w:p>
          <w:p w14:paraId="01C74BB4" w14:textId="77777777" w:rsidR="004450A1" w:rsidRPr="004450A1" w:rsidRDefault="004450A1" w:rsidP="004450A1">
            <w:pPr>
              <w:pStyle w:val="ListParagraph"/>
              <w:numPr>
                <w:ilvl w:val="0"/>
                <w:numId w:val="1"/>
              </w:numPr>
              <w:ind w:left="250" w:hanging="270"/>
              <w:rPr>
                <w:rFonts w:ascii="Arial" w:hAnsi="Arial" w:cs="Arial"/>
                <w:sz w:val="21"/>
                <w:szCs w:val="21"/>
              </w:rPr>
            </w:pPr>
            <w:r w:rsidRPr="004450A1">
              <w:rPr>
                <w:rFonts w:ascii="Arial" w:hAnsi="Arial" w:cs="Arial"/>
                <w:sz w:val="21"/>
                <w:szCs w:val="21"/>
              </w:rPr>
              <w:t>Partnerships are important (universities, NGOs, USFS)</w:t>
            </w:r>
          </w:p>
          <w:p w14:paraId="55AFDEE7" w14:textId="77777777" w:rsidR="004450A1" w:rsidRPr="004450A1" w:rsidRDefault="004450A1" w:rsidP="004450A1">
            <w:pPr>
              <w:pStyle w:val="ListParagraph"/>
              <w:numPr>
                <w:ilvl w:val="0"/>
                <w:numId w:val="1"/>
              </w:numPr>
              <w:ind w:left="250" w:hanging="270"/>
              <w:rPr>
                <w:rFonts w:ascii="Arial" w:hAnsi="Arial" w:cs="Arial"/>
                <w:sz w:val="21"/>
                <w:szCs w:val="21"/>
              </w:rPr>
            </w:pPr>
            <w:r w:rsidRPr="004450A1">
              <w:rPr>
                <w:rFonts w:ascii="Arial" w:hAnsi="Arial" w:cs="Arial"/>
                <w:sz w:val="21"/>
                <w:szCs w:val="21"/>
              </w:rPr>
              <w:t>Clarify what ‘influence’ means</w:t>
            </w:r>
          </w:p>
          <w:p w14:paraId="378FDEC6" w14:textId="214EB870" w:rsidR="009443C5" w:rsidRPr="004450A1" w:rsidRDefault="004450A1" w:rsidP="004450A1">
            <w:pPr>
              <w:pStyle w:val="ListParagraph"/>
              <w:numPr>
                <w:ilvl w:val="0"/>
                <w:numId w:val="1"/>
              </w:numPr>
              <w:ind w:left="250" w:hanging="270"/>
              <w:rPr>
                <w:rFonts w:ascii="Arial" w:hAnsi="Arial" w:cs="Arial"/>
                <w:sz w:val="21"/>
                <w:szCs w:val="21"/>
              </w:rPr>
            </w:pPr>
            <w:r w:rsidRPr="004450A1">
              <w:rPr>
                <w:rFonts w:ascii="Arial" w:hAnsi="Arial" w:cs="Arial"/>
                <w:sz w:val="21"/>
                <w:szCs w:val="21"/>
              </w:rPr>
              <w:t>Mixed feedback on easements, with opposition to taking land out of production</w:t>
            </w:r>
          </w:p>
        </w:tc>
      </w:tr>
    </w:tbl>
    <w:p w14:paraId="4E694D8E" w14:textId="77777777" w:rsidR="009443C5" w:rsidRPr="00BE42C0" w:rsidRDefault="009443C5" w:rsidP="009443C5">
      <w:pPr>
        <w:spacing w:before="120"/>
        <w:rPr>
          <w:rFonts w:ascii="Arial" w:hAnsi="Arial" w:cs="Arial"/>
          <w:b/>
          <w:sz w:val="22"/>
          <w:szCs w:val="22"/>
          <w:u w:val="single"/>
        </w:rPr>
      </w:pPr>
      <w:r w:rsidRPr="00BE42C0">
        <w:rPr>
          <w:rFonts w:ascii="Arial" w:hAnsi="Arial" w:cs="Arial"/>
          <w:b/>
          <w:sz w:val="22"/>
          <w:szCs w:val="22"/>
          <w:u w:val="single"/>
        </w:rPr>
        <w:lastRenderedPageBreak/>
        <w:t>Proposed Revised Mitigation Option</w:t>
      </w:r>
    </w:p>
    <w:p w14:paraId="38D11867" w14:textId="77777777" w:rsidR="009443C5" w:rsidRPr="00BE42C0" w:rsidRDefault="009443C5" w:rsidP="009443C5">
      <w:pPr>
        <w:spacing w:before="120"/>
        <w:rPr>
          <w:rFonts w:ascii="Arial" w:hAnsi="Arial" w:cs="Arial"/>
          <w:b/>
          <w:sz w:val="22"/>
          <w:szCs w:val="22"/>
        </w:rPr>
      </w:pPr>
      <w:r w:rsidRPr="00C1773E">
        <w:rPr>
          <w:rFonts w:ascii="Arial" w:hAnsi="Arial" w:cs="Arial"/>
          <w:b/>
          <w:sz w:val="22"/>
          <w:szCs w:val="22"/>
        </w:rPr>
        <w:t xml:space="preserve">The following is offered as an option that could be scaled for </w:t>
      </w:r>
      <w:r w:rsidRPr="003931FB">
        <w:rPr>
          <w:rFonts w:ascii="Arial" w:hAnsi="Arial" w:cs="Arial"/>
          <w:b/>
          <w:sz w:val="22"/>
          <w:szCs w:val="22"/>
          <w:u w:val="single"/>
        </w:rPr>
        <w:t>any impact level</w:t>
      </w:r>
      <w:r w:rsidRPr="00C1773E">
        <w:rPr>
          <w:rFonts w:ascii="Arial" w:hAnsi="Arial" w:cs="Arial"/>
          <w:b/>
          <w:sz w:val="22"/>
          <w:szCs w:val="22"/>
        </w:rPr>
        <w:t>:</w:t>
      </w:r>
    </w:p>
    <w:p w14:paraId="48A1FCC3" w14:textId="024E95EE" w:rsidR="009443C5" w:rsidRDefault="009443C5" w:rsidP="009443C5">
      <w:pPr>
        <w:spacing w:before="120"/>
        <w:ind w:left="288"/>
        <w:rPr>
          <w:rFonts w:ascii="Arial" w:hAnsi="Arial" w:cs="Arial"/>
          <w:b/>
          <w:sz w:val="22"/>
          <w:szCs w:val="22"/>
        </w:rPr>
      </w:pPr>
      <w:r w:rsidRPr="00911DB7">
        <w:rPr>
          <w:rFonts w:ascii="Arial" w:hAnsi="Arial" w:cs="Arial"/>
          <w:b/>
          <w:sz w:val="22"/>
          <w:szCs w:val="22"/>
        </w:rPr>
        <w:t xml:space="preserve">Engage with and/or provide monetary or in-kind resources to </w:t>
      </w:r>
      <w:r>
        <w:rPr>
          <w:rFonts w:ascii="Arial" w:hAnsi="Arial" w:cs="Arial"/>
          <w:b/>
          <w:sz w:val="22"/>
          <w:szCs w:val="22"/>
        </w:rPr>
        <w:t xml:space="preserve">conservation organizations or similar entities that are supporting or promoting programs or projects to develop new or augment existing programs that will: 1) result in increased and improved implementation of </w:t>
      </w:r>
      <w:r w:rsidR="004450A1">
        <w:rPr>
          <w:rFonts w:ascii="Arial" w:hAnsi="Arial" w:cs="Arial"/>
          <w:b/>
          <w:sz w:val="22"/>
          <w:szCs w:val="22"/>
        </w:rPr>
        <w:t>management practices for conservation of Patch-Nosed Salamander (PNS) populations</w:t>
      </w:r>
      <w:r>
        <w:rPr>
          <w:rFonts w:ascii="Arial" w:hAnsi="Arial" w:cs="Arial"/>
          <w:b/>
          <w:sz w:val="22"/>
          <w:szCs w:val="22"/>
        </w:rPr>
        <w:t xml:space="preserve">; or 2) result in increased access to incentive programs for landowner who </w:t>
      </w:r>
      <w:r w:rsidR="00286E93">
        <w:rPr>
          <w:rFonts w:ascii="Arial" w:hAnsi="Arial" w:cs="Arial"/>
          <w:b/>
          <w:sz w:val="22"/>
          <w:szCs w:val="22"/>
        </w:rPr>
        <w:t>conserve PNS populations</w:t>
      </w:r>
      <w:r>
        <w:rPr>
          <w:rFonts w:ascii="Arial" w:hAnsi="Arial" w:cs="Arial"/>
          <w:b/>
          <w:sz w:val="22"/>
          <w:szCs w:val="22"/>
        </w:rPr>
        <w:t xml:space="preserve"> within the specified risk area and the Organization’s supply area. </w:t>
      </w:r>
      <w:r w:rsidRPr="002751ED">
        <w:rPr>
          <w:rFonts w:ascii="Arial" w:hAnsi="Arial" w:cs="Arial"/>
          <w:b/>
          <w:sz w:val="22"/>
          <w:szCs w:val="22"/>
        </w:rPr>
        <w:t xml:space="preserve">These entities may include: non-governmental organizations that have active programs/projects to conserve </w:t>
      </w:r>
      <w:r w:rsidR="00286E93">
        <w:rPr>
          <w:rFonts w:ascii="Arial" w:hAnsi="Arial" w:cs="Arial"/>
          <w:b/>
          <w:sz w:val="22"/>
          <w:szCs w:val="22"/>
        </w:rPr>
        <w:t>amphibians</w:t>
      </w:r>
      <w:r>
        <w:rPr>
          <w:rFonts w:ascii="Arial" w:hAnsi="Arial" w:cs="Arial"/>
          <w:b/>
          <w:sz w:val="22"/>
          <w:szCs w:val="22"/>
        </w:rPr>
        <w:t xml:space="preserve"> </w:t>
      </w:r>
      <w:r w:rsidR="00286E93">
        <w:rPr>
          <w:rFonts w:ascii="Arial" w:hAnsi="Arial" w:cs="Arial"/>
          <w:b/>
          <w:sz w:val="22"/>
          <w:szCs w:val="22"/>
        </w:rPr>
        <w:t>and their habitat</w:t>
      </w:r>
      <w:r w:rsidRPr="002751ED">
        <w:rPr>
          <w:rFonts w:ascii="Arial" w:hAnsi="Arial" w:cs="Arial"/>
          <w:b/>
          <w:sz w:val="22"/>
          <w:szCs w:val="22"/>
        </w:rPr>
        <w:t xml:space="preserve">; </w:t>
      </w:r>
      <w:r>
        <w:rPr>
          <w:rFonts w:ascii="Arial" w:hAnsi="Arial" w:cs="Arial"/>
          <w:b/>
          <w:sz w:val="22"/>
          <w:szCs w:val="22"/>
        </w:rPr>
        <w:t xml:space="preserve">and/or </w:t>
      </w:r>
      <w:r w:rsidRPr="002751ED">
        <w:rPr>
          <w:rFonts w:ascii="Arial" w:hAnsi="Arial" w:cs="Arial"/>
          <w:b/>
          <w:sz w:val="22"/>
          <w:szCs w:val="22"/>
        </w:rPr>
        <w:t>federal, state and/or local governmental organizations</w:t>
      </w:r>
      <w:r w:rsidRPr="00911DB7">
        <w:rPr>
          <w:rFonts w:ascii="Arial" w:hAnsi="Arial" w:cs="Arial"/>
          <w:b/>
          <w:sz w:val="22"/>
          <w:szCs w:val="22"/>
        </w:rPr>
        <w:t>.</w:t>
      </w:r>
    </w:p>
    <w:p w14:paraId="35E352C6" w14:textId="4A0FF574" w:rsidR="00FD0F71" w:rsidRPr="002C1F7E" w:rsidRDefault="00FD0F71" w:rsidP="00FD0F71">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sidR="00040CDE">
        <w:rPr>
          <w:rFonts w:ascii="Arial" w:hAnsi="Arial" w:cs="Arial"/>
          <w:b/>
          <w:color w:val="538135" w:themeColor="accent6" w:themeShade="BF"/>
          <w:szCs w:val="22"/>
        </w:rPr>
        <w:t>National Forest Management</w:t>
      </w:r>
      <w:r>
        <w:rPr>
          <w:rFonts w:ascii="Arial" w:hAnsi="Arial" w:cs="Arial"/>
          <w:b/>
          <w:color w:val="538135" w:themeColor="accent6" w:themeShade="BF"/>
          <w:szCs w:val="22"/>
        </w:rPr>
        <w:t xml:space="preserve"> Planning</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5472"/>
        <w:gridCol w:w="4588"/>
      </w:tblGrid>
      <w:tr w:rsidR="00040CDE" w:rsidRPr="007F20C6" w14:paraId="5B6D8AB0" w14:textId="77777777" w:rsidTr="00040CDE">
        <w:tc>
          <w:tcPr>
            <w:tcW w:w="5472" w:type="dxa"/>
          </w:tcPr>
          <w:p w14:paraId="6CEB57EF" w14:textId="604FDBAC" w:rsidR="00FD0F71" w:rsidRPr="007F20C6" w:rsidRDefault="00040CDE" w:rsidP="00821012">
            <w:pPr>
              <w:rPr>
                <w:rFonts w:ascii="Arial" w:hAnsi="Arial" w:cs="Arial"/>
                <w:sz w:val="21"/>
                <w:szCs w:val="21"/>
                <w:u w:val="single"/>
              </w:rPr>
            </w:pPr>
            <w:r>
              <w:rPr>
                <w:rFonts w:ascii="Arial" w:hAnsi="Arial" w:cs="Arial"/>
                <w:sz w:val="21"/>
                <w:szCs w:val="21"/>
                <w:u w:val="single"/>
              </w:rPr>
              <w:t>Original Proposed Option</w:t>
            </w:r>
          </w:p>
          <w:p w14:paraId="1B995C25" w14:textId="6CCCD28B" w:rsidR="00FD0F71" w:rsidRPr="007F20C6" w:rsidRDefault="00040CDE" w:rsidP="00821012">
            <w:pPr>
              <w:spacing w:before="120"/>
              <w:rPr>
                <w:rFonts w:ascii="Arial" w:hAnsi="Arial" w:cs="Arial"/>
                <w:sz w:val="21"/>
                <w:szCs w:val="21"/>
              </w:rPr>
            </w:pPr>
            <w:r w:rsidRPr="00040CDE">
              <w:rPr>
                <w:rFonts w:ascii="Arial" w:hAnsi="Arial" w:cs="Arial"/>
                <w:sz w:val="21"/>
                <w:szCs w:val="21"/>
              </w:rPr>
              <w:t>(#4) Participate in Chattahoochee and Sumter National Forest management planning discussions to influence management within the species’ range</w:t>
            </w:r>
          </w:p>
        </w:tc>
        <w:tc>
          <w:tcPr>
            <w:tcW w:w="4588" w:type="dxa"/>
          </w:tcPr>
          <w:p w14:paraId="6570B5B4" w14:textId="77777777" w:rsidR="00FD0F71" w:rsidRPr="007F20C6" w:rsidRDefault="00FD0F71" w:rsidP="00821012">
            <w:pPr>
              <w:rPr>
                <w:rFonts w:ascii="Arial" w:hAnsi="Arial" w:cs="Arial"/>
                <w:sz w:val="21"/>
                <w:szCs w:val="21"/>
                <w:u w:val="single"/>
              </w:rPr>
            </w:pPr>
            <w:r w:rsidRPr="007F20C6">
              <w:rPr>
                <w:rFonts w:ascii="Arial" w:hAnsi="Arial" w:cs="Arial"/>
                <w:sz w:val="21"/>
                <w:szCs w:val="21"/>
                <w:u w:val="single"/>
              </w:rPr>
              <w:t>Topline Input</w:t>
            </w:r>
          </w:p>
          <w:p w14:paraId="15864764" w14:textId="654BD0C5" w:rsidR="00FD0F71" w:rsidRPr="007F20C6" w:rsidRDefault="00040CDE" w:rsidP="00040CDE">
            <w:pPr>
              <w:pStyle w:val="ListParagraph"/>
              <w:numPr>
                <w:ilvl w:val="0"/>
                <w:numId w:val="1"/>
              </w:numPr>
              <w:spacing w:before="120"/>
              <w:ind w:left="250" w:hanging="270"/>
              <w:rPr>
                <w:rFonts w:ascii="Arial" w:hAnsi="Arial" w:cs="Arial"/>
                <w:sz w:val="21"/>
                <w:szCs w:val="21"/>
              </w:rPr>
            </w:pPr>
            <w:r w:rsidRPr="00040CDE">
              <w:rPr>
                <w:rFonts w:ascii="Arial" w:hAnsi="Arial" w:cs="Arial"/>
                <w:sz w:val="21"/>
                <w:szCs w:val="21"/>
              </w:rPr>
              <w:t>All feedback received was supportive of participation in National Forest management planning</w:t>
            </w:r>
          </w:p>
        </w:tc>
      </w:tr>
    </w:tbl>
    <w:p w14:paraId="6A75BF6F" w14:textId="77777777" w:rsidR="00FD0F71" w:rsidRPr="00C34033" w:rsidRDefault="00FD0F71" w:rsidP="00FD0F71">
      <w:pPr>
        <w:spacing w:before="120"/>
        <w:rPr>
          <w:rFonts w:ascii="Arial" w:hAnsi="Arial" w:cs="Arial"/>
          <w:b/>
          <w:sz w:val="22"/>
          <w:szCs w:val="22"/>
          <w:u w:val="single"/>
        </w:rPr>
      </w:pPr>
      <w:r w:rsidRPr="009C4817">
        <w:rPr>
          <w:rFonts w:ascii="Arial" w:hAnsi="Arial" w:cs="Arial"/>
          <w:b/>
          <w:sz w:val="22"/>
          <w:szCs w:val="22"/>
          <w:u w:val="single"/>
        </w:rPr>
        <w:t>Proposed Mitigation Option</w:t>
      </w:r>
    </w:p>
    <w:p w14:paraId="423DFC9C" w14:textId="77777777" w:rsidR="00FD0F71" w:rsidRPr="009C4817" w:rsidRDefault="00FD0F71" w:rsidP="00FD0F71">
      <w:pPr>
        <w:spacing w:before="120"/>
        <w:rPr>
          <w:rFonts w:ascii="Arial" w:hAnsi="Arial" w:cs="Arial"/>
          <w:b/>
          <w:sz w:val="22"/>
          <w:szCs w:val="22"/>
        </w:rPr>
      </w:pPr>
      <w:r w:rsidRPr="009C4817">
        <w:rPr>
          <w:rFonts w:ascii="Arial" w:hAnsi="Arial" w:cs="Arial"/>
          <w:b/>
          <w:sz w:val="22"/>
          <w:szCs w:val="22"/>
        </w:rPr>
        <w:t xml:space="preserve">The following is offered as an option that could be scaled for </w:t>
      </w:r>
      <w:r w:rsidRPr="00750E23">
        <w:rPr>
          <w:rFonts w:ascii="Arial" w:hAnsi="Arial" w:cs="Arial"/>
          <w:b/>
          <w:sz w:val="22"/>
          <w:szCs w:val="22"/>
          <w:u w:val="single"/>
        </w:rPr>
        <w:t>any impact level</w:t>
      </w:r>
      <w:r w:rsidRPr="009C4817">
        <w:rPr>
          <w:rFonts w:ascii="Arial" w:hAnsi="Arial" w:cs="Arial"/>
          <w:b/>
          <w:sz w:val="22"/>
          <w:szCs w:val="22"/>
        </w:rPr>
        <w:t>:</w:t>
      </w:r>
    </w:p>
    <w:p w14:paraId="5F10CD1A" w14:textId="01BCA67F" w:rsidR="00FD0F71" w:rsidRPr="00EB5161" w:rsidRDefault="00FD0F71" w:rsidP="00FD0F71">
      <w:pPr>
        <w:spacing w:before="120"/>
        <w:ind w:left="288"/>
        <w:rPr>
          <w:rFonts w:ascii="Arial" w:hAnsi="Arial" w:cs="Arial"/>
          <w:b/>
          <w:sz w:val="22"/>
          <w:szCs w:val="22"/>
        </w:rPr>
      </w:pPr>
      <w:r w:rsidRPr="00FF5006">
        <w:rPr>
          <w:rFonts w:ascii="Arial" w:hAnsi="Arial" w:cs="Arial"/>
          <w:b/>
          <w:sz w:val="22"/>
          <w:szCs w:val="22"/>
        </w:rPr>
        <w:t xml:space="preserve">Engage in </w:t>
      </w:r>
      <w:r w:rsidR="00040CDE">
        <w:rPr>
          <w:rFonts w:ascii="Arial" w:hAnsi="Arial" w:cs="Arial"/>
          <w:b/>
          <w:sz w:val="22"/>
          <w:szCs w:val="22"/>
        </w:rPr>
        <w:t>National Forest management planning</w:t>
      </w:r>
      <w:r w:rsidRPr="00FF5006">
        <w:rPr>
          <w:rFonts w:ascii="Arial" w:hAnsi="Arial" w:cs="Arial"/>
          <w:b/>
          <w:sz w:val="22"/>
          <w:szCs w:val="22"/>
        </w:rPr>
        <w:t xml:space="preserve"> processes and the implementation of plans that include</w:t>
      </w:r>
      <w:r>
        <w:rPr>
          <w:rFonts w:ascii="Arial" w:hAnsi="Arial" w:cs="Arial"/>
          <w:b/>
          <w:sz w:val="22"/>
          <w:szCs w:val="22"/>
        </w:rPr>
        <w:t>,</w:t>
      </w:r>
      <w:r w:rsidRPr="00FF5006">
        <w:rPr>
          <w:rFonts w:ascii="Arial" w:hAnsi="Arial" w:cs="Arial"/>
          <w:b/>
          <w:sz w:val="22"/>
          <w:szCs w:val="22"/>
        </w:rPr>
        <w:t xml:space="preserve"> </w:t>
      </w:r>
      <w:r>
        <w:rPr>
          <w:rFonts w:ascii="Arial" w:hAnsi="Arial" w:cs="Arial"/>
          <w:b/>
          <w:sz w:val="22"/>
          <w:szCs w:val="22"/>
        </w:rPr>
        <w:t xml:space="preserve">or could potentially include, </w:t>
      </w:r>
      <w:r w:rsidRPr="00FF5006">
        <w:rPr>
          <w:rFonts w:ascii="Arial" w:hAnsi="Arial" w:cs="Arial"/>
          <w:b/>
          <w:sz w:val="22"/>
          <w:szCs w:val="22"/>
        </w:rPr>
        <w:t xml:space="preserve">goals, objectives and/or actions that are intended to achieve conservation of </w:t>
      </w:r>
      <w:r w:rsidR="00040CDE">
        <w:rPr>
          <w:rFonts w:ascii="Arial" w:hAnsi="Arial" w:cs="Arial"/>
          <w:b/>
          <w:sz w:val="22"/>
          <w:szCs w:val="22"/>
        </w:rPr>
        <w:t>Patch-Nosed Salamander (PNS) populations</w:t>
      </w:r>
      <w:r w:rsidRPr="00FF5006">
        <w:rPr>
          <w:rFonts w:ascii="Arial" w:hAnsi="Arial" w:cs="Arial"/>
          <w:b/>
          <w:sz w:val="22"/>
          <w:szCs w:val="22"/>
        </w:rPr>
        <w:t xml:space="preserve"> within the specified risk area and the Organization’s supply area. </w:t>
      </w:r>
    </w:p>
    <w:p w14:paraId="6967845F" w14:textId="77777777" w:rsidR="00756179" w:rsidRPr="002C1F7E" w:rsidRDefault="00756179" w:rsidP="00EE1E98">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Education &amp; Outreach</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3942"/>
        <w:gridCol w:w="6118"/>
      </w:tblGrid>
      <w:tr w:rsidR="00D73FA1" w:rsidRPr="000866D7" w14:paraId="7D68C629" w14:textId="77777777" w:rsidTr="00D73FA1">
        <w:tc>
          <w:tcPr>
            <w:tcW w:w="3942" w:type="dxa"/>
          </w:tcPr>
          <w:p w14:paraId="434E2793" w14:textId="18AB3F3A" w:rsidR="00756179" w:rsidRPr="000866D7" w:rsidRDefault="00040CDE" w:rsidP="009E2344">
            <w:pPr>
              <w:rPr>
                <w:rFonts w:ascii="Arial" w:hAnsi="Arial" w:cs="Arial"/>
                <w:sz w:val="21"/>
                <w:szCs w:val="21"/>
                <w:u w:val="single"/>
              </w:rPr>
            </w:pPr>
            <w:r>
              <w:rPr>
                <w:rFonts w:ascii="Arial" w:hAnsi="Arial" w:cs="Arial"/>
                <w:sz w:val="21"/>
                <w:szCs w:val="21"/>
                <w:u w:val="single"/>
              </w:rPr>
              <w:t>Participant</w:t>
            </w:r>
            <w:r w:rsidR="000866D7" w:rsidRPr="000866D7">
              <w:rPr>
                <w:rFonts w:ascii="Arial" w:hAnsi="Arial" w:cs="Arial"/>
                <w:sz w:val="21"/>
                <w:szCs w:val="21"/>
                <w:u w:val="single"/>
              </w:rPr>
              <w:t xml:space="preserve"> Proposed Option</w:t>
            </w:r>
            <w:r>
              <w:rPr>
                <w:rFonts w:ascii="Arial" w:hAnsi="Arial" w:cs="Arial"/>
                <w:sz w:val="21"/>
                <w:szCs w:val="21"/>
                <w:u w:val="single"/>
              </w:rPr>
              <w:t>s</w:t>
            </w:r>
          </w:p>
          <w:p w14:paraId="7A7D1214" w14:textId="0F18DF20" w:rsidR="00040CDE" w:rsidRPr="000866D7" w:rsidRDefault="00040CDE" w:rsidP="00EE1E98">
            <w:pPr>
              <w:spacing w:before="120"/>
              <w:rPr>
                <w:rFonts w:ascii="Arial" w:hAnsi="Arial" w:cs="Arial"/>
                <w:sz w:val="21"/>
                <w:szCs w:val="21"/>
              </w:rPr>
            </w:pPr>
            <w:r w:rsidRPr="00040CDE">
              <w:rPr>
                <w:rFonts w:ascii="Arial" w:hAnsi="Arial" w:cs="Arial"/>
                <w:sz w:val="21"/>
                <w:szCs w:val="21"/>
              </w:rPr>
              <w:t>Provide education on best available knowledge of practices to promote this habitat to landowners</w:t>
            </w:r>
          </w:p>
        </w:tc>
        <w:tc>
          <w:tcPr>
            <w:tcW w:w="6118" w:type="dxa"/>
          </w:tcPr>
          <w:p w14:paraId="2B2B8FD7" w14:textId="77777777" w:rsidR="00756179" w:rsidRPr="000866D7" w:rsidRDefault="00756179" w:rsidP="009E2344">
            <w:pPr>
              <w:rPr>
                <w:rFonts w:ascii="Arial" w:hAnsi="Arial" w:cs="Arial"/>
                <w:sz w:val="21"/>
                <w:szCs w:val="21"/>
                <w:u w:val="single"/>
              </w:rPr>
            </w:pPr>
            <w:r w:rsidRPr="000866D7">
              <w:rPr>
                <w:rFonts w:ascii="Arial" w:hAnsi="Arial" w:cs="Arial"/>
                <w:sz w:val="21"/>
                <w:szCs w:val="21"/>
                <w:u w:val="single"/>
              </w:rPr>
              <w:t>Topline Input</w:t>
            </w:r>
          </w:p>
          <w:p w14:paraId="4BA27FC0" w14:textId="77777777" w:rsidR="00040CDE" w:rsidRDefault="00040CDE" w:rsidP="00040CDE">
            <w:pPr>
              <w:pStyle w:val="ListParagraph"/>
              <w:numPr>
                <w:ilvl w:val="0"/>
                <w:numId w:val="1"/>
              </w:numPr>
              <w:spacing w:before="120"/>
              <w:ind w:left="250" w:hanging="270"/>
              <w:rPr>
                <w:sz w:val="22"/>
                <w:szCs w:val="22"/>
              </w:rPr>
            </w:pPr>
            <w:r>
              <w:rPr>
                <w:sz w:val="22"/>
                <w:szCs w:val="22"/>
              </w:rPr>
              <w:t>Support for education as a mitigation approach</w:t>
            </w:r>
          </w:p>
          <w:p w14:paraId="340BD552" w14:textId="77777777" w:rsidR="00040CDE" w:rsidRDefault="00040CDE" w:rsidP="00040CDE">
            <w:pPr>
              <w:pStyle w:val="ListParagraph"/>
              <w:numPr>
                <w:ilvl w:val="0"/>
                <w:numId w:val="1"/>
              </w:numPr>
              <w:ind w:left="250" w:hanging="270"/>
              <w:rPr>
                <w:sz w:val="22"/>
                <w:szCs w:val="22"/>
              </w:rPr>
            </w:pPr>
            <w:r>
              <w:rPr>
                <w:sz w:val="22"/>
                <w:szCs w:val="22"/>
              </w:rPr>
              <w:t>For landowners, loggers, foresters and others</w:t>
            </w:r>
          </w:p>
          <w:p w14:paraId="507396B0" w14:textId="45038C32" w:rsidR="00756179" w:rsidRPr="00D73FA1" w:rsidRDefault="00040CDE" w:rsidP="00040CDE">
            <w:pPr>
              <w:pStyle w:val="ListParagraph"/>
              <w:numPr>
                <w:ilvl w:val="0"/>
                <w:numId w:val="1"/>
              </w:numPr>
              <w:spacing w:before="120"/>
              <w:ind w:left="250" w:hanging="270"/>
              <w:rPr>
                <w:rFonts w:ascii="Arial" w:hAnsi="Arial" w:cs="Arial"/>
                <w:sz w:val="21"/>
                <w:szCs w:val="21"/>
              </w:rPr>
            </w:pPr>
            <w:r>
              <w:rPr>
                <w:sz w:val="22"/>
                <w:szCs w:val="22"/>
              </w:rPr>
              <w:t>Needs to address management practices that will promote PNS habitat</w:t>
            </w:r>
          </w:p>
        </w:tc>
      </w:tr>
    </w:tbl>
    <w:p w14:paraId="422B06B7" w14:textId="77777777" w:rsidR="00040CDE" w:rsidRDefault="00040CDE" w:rsidP="00621C00">
      <w:pPr>
        <w:tabs>
          <w:tab w:val="center" w:pos="5040"/>
        </w:tabs>
        <w:spacing w:before="120"/>
        <w:rPr>
          <w:rFonts w:ascii="Arial" w:hAnsi="Arial" w:cs="Arial"/>
          <w:b/>
          <w:sz w:val="22"/>
          <w:szCs w:val="22"/>
          <w:u w:val="single"/>
        </w:rPr>
      </w:pPr>
    </w:p>
    <w:p w14:paraId="266247CC" w14:textId="77777777" w:rsidR="00040CDE" w:rsidRDefault="00040CDE">
      <w:pPr>
        <w:rPr>
          <w:rFonts w:ascii="Arial" w:hAnsi="Arial" w:cs="Arial"/>
          <w:b/>
          <w:sz w:val="22"/>
          <w:szCs w:val="22"/>
          <w:u w:val="single"/>
        </w:rPr>
      </w:pPr>
      <w:r>
        <w:rPr>
          <w:rFonts w:ascii="Arial" w:hAnsi="Arial" w:cs="Arial"/>
          <w:b/>
          <w:sz w:val="22"/>
          <w:szCs w:val="22"/>
          <w:u w:val="single"/>
        </w:rPr>
        <w:br w:type="page"/>
      </w:r>
    </w:p>
    <w:p w14:paraId="38FEE7BE" w14:textId="77777777" w:rsidR="00D5035D" w:rsidRPr="00C34033" w:rsidRDefault="00D5035D" w:rsidP="00D5035D">
      <w:pPr>
        <w:spacing w:before="120"/>
        <w:rPr>
          <w:rFonts w:ascii="Arial" w:hAnsi="Arial" w:cs="Arial"/>
          <w:b/>
          <w:sz w:val="22"/>
          <w:szCs w:val="22"/>
          <w:u w:val="single"/>
        </w:rPr>
      </w:pPr>
      <w:r w:rsidRPr="009C4817">
        <w:rPr>
          <w:rFonts w:ascii="Arial" w:hAnsi="Arial" w:cs="Arial"/>
          <w:b/>
          <w:sz w:val="22"/>
          <w:szCs w:val="22"/>
          <w:u w:val="single"/>
        </w:rPr>
        <w:lastRenderedPageBreak/>
        <w:t>Proposed Revised Mitigation Option</w:t>
      </w:r>
      <w:r>
        <w:rPr>
          <w:rFonts w:ascii="Arial" w:hAnsi="Arial" w:cs="Arial"/>
          <w:b/>
          <w:sz w:val="22"/>
          <w:szCs w:val="22"/>
          <w:u w:val="single"/>
        </w:rPr>
        <w:t>s</w:t>
      </w:r>
    </w:p>
    <w:p w14:paraId="260D39AB" w14:textId="77777777" w:rsidR="00D5035D" w:rsidRPr="009C4817" w:rsidRDefault="00D5035D" w:rsidP="00D5035D">
      <w:pPr>
        <w:spacing w:before="120"/>
        <w:rPr>
          <w:rFonts w:ascii="Arial" w:hAnsi="Arial" w:cs="Arial"/>
          <w:b/>
          <w:sz w:val="22"/>
          <w:szCs w:val="22"/>
        </w:rPr>
      </w:pPr>
      <w:r w:rsidRPr="009C4817">
        <w:rPr>
          <w:rFonts w:ascii="Arial" w:hAnsi="Arial" w:cs="Arial"/>
          <w:b/>
          <w:sz w:val="22"/>
          <w:szCs w:val="22"/>
        </w:rPr>
        <w:t xml:space="preserve">The following is offered as an option that could be scaled for </w:t>
      </w:r>
      <w:r w:rsidRPr="00750E23">
        <w:rPr>
          <w:rFonts w:ascii="Arial" w:hAnsi="Arial" w:cs="Arial"/>
          <w:b/>
          <w:sz w:val="22"/>
          <w:szCs w:val="22"/>
          <w:u w:val="single"/>
        </w:rPr>
        <w:t>any impact level</w:t>
      </w:r>
      <w:r w:rsidRPr="009C4817">
        <w:rPr>
          <w:rFonts w:ascii="Arial" w:hAnsi="Arial" w:cs="Arial"/>
          <w:b/>
          <w:sz w:val="22"/>
          <w:szCs w:val="22"/>
        </w:rPr>
        <w:t>:</w:t>
      </w:r>
    </w:p>
    <w:p w14:paraId="646A2033" w14:textId="40771902" w:rsidR="00D5035D" w:rsidRPr="00EB5161" w:rsidRDefault="00D5035D" w:rsidP="00D5035D">
      <w:pPr>
        <w:spacing w:before="120"/>
        <w:ind w:left="288"/>
        <w:rPr>
          <w:rFonts w:ascii="Arial" w:hAnsi="Arial" w:cs="Arial"/>
          <w:b/>
          <w:sz w:val="22"/>
          <w:szCs w:val="22"/>
        </w:rPr>
      </w:pPr>
      <w:r w:rsidRPr="00EB5161">
        <w:rPr>
          <w:rFonts w:ascii="Arial" w:hAnsi="Arial" w:cs="Arial"/>
          <w:b/>
          <w:sz w:val="22"/>
          <w:szCs w:val="22"/>
        </w:rPr>
        <w:t xml:space="preserve">Using materials (as described below), and with a desired outcome of </w:t>
      </w:r>
      <w:r>
        <w:rPr>
          <w:rFonts w:ascii="Arial" w:hAnsi="Arial" w:cs="Arial"/>
          <w:b/>
          <w:sz w:val="22"/>
          <w:szCs w:val="22"/>
        </w:rPr>
        <w:t xml:space="preserve">engaging landowners, foresters, and loggers within the specified risk area and the </w:t>
      </w:r>
      <w:r w:rsidRPr="00EB5161">
        <w:rPr>
          <w:rFonts w:ascii="Arial" w:hAnsi="Arial" w:cs="Arial"/>
          <w:b/>
          <w:sz w:val="22"/>
          <w:szCs w:val="22"/>
        </w:rPr>
        <w:t>Organization’s supply area</w:t>
      </w:r>
      <w:r>
        <w:rPr>
          <w:rFonts w:ascii="Arial" w:hAnsi="Arial" w:cs="Arial"/>
          <w:b/>
          <w:sz w:val="22"/>
          <w:szCs w:val="22"/>
        </w:rPr>
        <w:t xml:space="preserve"> in conservation of Patch-Nosed Salamander (PNS) populations</w:t>
      </w:r>
      <w:r w:rsidRPr="00EB5161">
        <w:rPr>
          <w:rFonts w:ascii="Arial" w:hAnsi="Arial" w:cs="Arial"/>
          <w:b/>
          <w:sz w:val="22"/>
          <w:szCs w:val="22"/>
        </w:rPr>
        <w:t xml:space="preserve">, communicate to </w:t>
      </w:r>
      <w:r>
        <w:rPr>
          <w:rFonts w:ascii="Arial" w:hAnsi="Arial" w:cs="Arial"/>
          <w:b/>
          <w:sz w:val="22"/>
          <w:szCs w:val="22"/>
        </w:rPr>
        <w:t>audiences</w:t>
      </w:r>
      <w:r w:rsidRPr="00EB5161">
        <w:rPr>
          <w:rFonts w:ascii="Arial" w:hAnsi="Arial" w:cs="Arial"/>
          <w:b/>
          <w:sz w:val="22"/>
          <w:szCs w:val="22"/>
        </w:rPr>
        <w:t xml:space="preserve"> (as described below) the </w:t>
      </w:r>
      <w:r>
        <w:rPr>
          <w:rFonts w:ascii="Arial" w:hAnsi="Arial" w:cs="Arial"/>
          <w:b/>
          <w:sz w:val="22"/>
          <w:szCs w:val="22"/>
        </w:rPr>
        <w:t>conservation values of PNS</w:t>
      </w:r>
      <w:r w:rsidRPr="00EB5161">
        <w:rPr>
          <w:rFonts w:ascii="Arial" w:hAnsi="Arial" w:cs="Arial"/>
          <w:b/>
          <w:sz w:val="22"/>
          <w:szCs w:val="22"/>
        </w:rPr>
        <w:t xml:space="preserve">, </w:t>
      </w:r>
      <w:r>
        <w:rPr>
          <w:rFonts w:ascii="Arial" w:hAnsi="Arial" w:cs="Arial"/>
          <w:b/>
          <w:sz w:val="22"/>
          <w:szCs w:val="22"/>
        </w:rPr>
        <w:t xml:space="preserve">potential </w:t>
      </w:r>
      <w:r w:rsidRPr="00EB5161">
        <w:rPr>
          <w:rFonts w:ascii="Arial" w:hAnsi="Arial" w:cs="Arial"/>
          <w:b/>
          <w:sz w:val="22"/>
          <w:szCs w:val="22"/>
        </w:rPr>
        <w:t xml:space="preserve">threats </w:t>
      </w:r>
      <w:r>
        <w:rPr>
          <w:rFonts w:ascii="Arial" w:hAnsi="Arial" w:cs="Arial"/>
          <w:b/>
          <w:sz w:val="22"/>
          <w:szCs w:val="22"/>
        </w:rPr>
        <w:t>from forest management activities, and opportunities for conservation through management that maintains, enhances, or restores habitat for PNS and reduces or eliminates potential threats</w:t>
      </w:r>
      <w:r w:rsidRPr="00EB5161">
        <w:rPr>
          <w:rFonts w:ascii="Arial" w:hAnsi="Arial" w:cs="Arial"/>
          <w:b/>
          <w:sz w:val="22"/>
          <w:szCs w:val="22"/>
        </w:rPr>
        <w:t>.</w:t>
      </w:r>
    </w:p>
    <w:p w14:paraId="56621E84" w14:textId="0C7C70A0" w:rsidR="00D5035D" w:rsidRPr="00EB5161" w:rsidRDefault="00D5035D" w:rsidP="00D5035D">
      <w:pPr>
        <w:numPr>
          <w:ilvl w:val="0"/>
          <w:numId w:val="4"/>
        </w:numPr>
        <w:spacing w:before="120"/>
        <w:rPr>
          <w:rFonts w:ascii="Arial" w:hAnsi="Arial" w:cs="Arial"/>
          <w:b/>
          <w:sz w:val="22"/>
          <w:szCs w:val="22"/>
        </w:rPr>
      </w:pPr>
      <w:r w:rsidRPr="00EB5161">
        <w:rPr>
          <w:rFonts w:ascii="Arial" w:hAnsi="Arial" w:cs="Arial"/>
          <w:b/>
          <w:sz w:val="22"/>
          <w:szCs w:val="22"/>
          <w:u w:val="single"/>
        </w:rPr>
        <w:t>Materials</w:t>
      </w:r>
      <w:r w:rsidRPr="00EB5161">
        <w:rPr>
          <w:rFonts w:ascii="Arial" w:hAnsi="Arial" w:cs="Arial"/>
          <w:b/>
          <w:sz w:val="22"/>
          <w:szCs w:val="22"/>
        </w:rPr>
        <w:t xml:space="preserve">: Developed by, or developed in cooperation with, organizations/individuals with expertise in </w:t>
      </w:r>
      <w:r>
        <w:rPr>
          <w:rFonts w:ascii="Arial" w:hAnsi="Arial" w:cs="Arial"/>
          <w:b/>
          <w:sz w:val="22"/>
          <w:szCs w:val="22"/>
        </w:rPr>
        <w:t>PNS or amphibian conservation,</w:t>
      </w:r>
      <w:r w:rsidRPr="00EB5161">
        <w:rPr>
          <w:rFonts w:ascii="Arial" w:hAnsi="Arial" w:cs="Arial"/>
          <w:b/>
          <w:sz w:val="22"/>
          <w:szCs w:val="22"/>
        </w:rPr>
        <w:t xml:space="preserve"> or FSC US</w:t>
      </w:r>
      <w:r>
        <w:rPr>
          <w:rFonts w:ascii="Arial" w:hAnsi="Arial" w:cs="Arial"/>
          <w:b/>
          <w:sz w:val="22"/>
          <w:szCs w:val="22"/>
        </w:rPr>
        <w:t>,</w:t>
      </w:r>
      <w:r w:rsidRPr="00EB5161">
        <w:rPr>
          <w:rFonts w:ascii="Arial" w:hAnsi="Arial" w:cs="Arial"/>
          <w:b/>
          <w:sz w:val="22"/>
          <w:szCs w:val="22"/>
        </w:rPr>
        <w:t xml:space="preserve"> and delivered in a manner that will be the most effective in achieving the desired outcome of </w:t>
      </w:r>
      <w:r w:rsidRPr="004E469F">
        <w:rPr>
          <w:rFonts w:ascii="Arial" w:hAnsi="Arial" w:cs="Arial"/>
          <w:b/>
          <w:sz w:val="22"/>
          <w:szCs w:val="22"/>
        </w:rPr>
        <w:t xml:space="preserve">engaging landowners, foresters, and loggers in conservation of </w:t>
      </w:r>
      <w:r>
        <w:rPr>
          <w:rFonts w:ascii="Arial" w:hAnsi="Arial" w:cs="Arial"/>
          <w:b/>
          <w:sz w:val="22"/>
          <w:szCs w:val="22"/>
        </w:rPr>
        <w:t>PNS populations</w:t>
      </w:r>
      <w:r w:rsidRPr="004E469F">
        <w:rPr>
          <w:rFonts w:ascii="Arial" w:hAnsi="Arial" w:cs="Arial"/>
          <w:b/>
          <w:sz w:val="22"/>
          <w:szCs w:val="22"/>
        </w:rPr>
        <w:t>, while reflecting the specific context and characteristics of the Organization.</w:t>
      </w:r>
    </w:p>
    <w:p w14:paraId="0D398D91" w14:textId="0EE1874C" w:rsidR="00D5035D" w:rsidRDefault="00D5035D" w:rsidP="00D5035D">
      <w:pPr>
        <w:numPr>
          <w:ilvl w:val="0"/>
          <w:numId w:val="4"/>
        </w:numPr>
        <w:spacing w:before="120"/>
        <w:rPr>
          <w:rFonts w:ascii="Arial" w:hAnsi="Arial" w:cs="Arial"/>
          <w:b/>
          <w:sz w:val="22"/>
          <w:szCs w:val="22"/>
        </w:rPr>
      </w:pPr>
      <w:r>
        <w:rPr>
          <w:rFonts w:ascii="Arial" w:hAnsi="Arial" w:cs="Arial"/>
          <w:b/>
          <w:sz w:val="22"/>
          <w:szCs w:val="22"/>
          <w:u w:val="single"/>
        </w:rPr>
        <w:t>Audiences</w:t>
      </w:r>
      <w:r w:rsidRPr="00EB5161">
        <w:rPr>
          <w:rFonts w:ascii="Arial" w:hAnsi="Arial" w:cs="Arial"/>
          <w:b/>
          <w:sz w:val="22"/>
          <w:szCs w:val="22"/>
        </w:rPr>
        <w:t xml:space="preserve">: </w:t>
      </w:r>
      <w:r>
        <w:rPr>
          <w:rFonts w:ascii="Arial" w:hAnsi="Arial" w:cs="Arial"/>
          <w:b/>
          <w:sz w:val="22"/>
          <w:szCs w:val="22"/>
        </w:rPr>
        <w:t>Audiences</w:t>
      </w:r>
      <w:r w:rsidRPr="00EB5161">
        <w:rPr>
          <w:rFonts w:ascii="Arial" w:hAnsi="Arial" w:cs="Arial"/>
          <w:b/>
          <w:sz w:val="22"/>
          <w:szCs w:val="22"/>
        </w:rPr>
        <w:t xml:space="preserve"> will reflect the specific context and characteristics of the Organization, but communications should be directed toward those audiences where the communications will be most effective in helping to achieve the desired outcome of engaging landowners</w:t>
      </w:r>
      <w:r>
        <w:rPr>
          <w:rFonts w:ascii="Arial" w:hAnsi="Arial" w:cs="Arial"/>
          <w:b/>
          <w:sz w:val="22"/>
          <w:szCs w:val="22"/>
        </w:rPr>
        <w:t>, foresters, and loggers</w:t>
      </w:r>
      <w:r w:rsidRPr="00EB5161">
        <w:rPr>
          <w:rFonts w:ascii="Arial" w:hAnsi="Arial" w:cs="Arial"/>
          <w:b/>
          <w:sz w:val="22"/>
          <w:szCs w:val="22"/>
        </w:rPr>
        <w:t xml:space="preserve"> within the specified risk area and the Organization’s supply area in conservation of </w:t>
      </w:r>
      <w:r>
        <w:rPr>
          <w:rFonts w:ascii="Arial" w:hAnsi="Arial" w:cs="Arial"/>
          <w:b/>
          <w:sz w:val="22"/>
          <w:szCs w:val="22"/>
        </w:rPr>
        <w:t>PNS populations.</w:t>
      </w:r>
      <w:r w:rsidRPr="00EB5161">
        <w:rPr>
          <w:rFonts w:ascii="Arial" w:hAnsi="Arial" w:cs="Arial"/>
          <w:b/>
          <w:sz w:val="22"/>
          <w:szCs w:val="22"/>
        </w:rPr>
        <w:t xml:space="preserve"> Depending upon the Organization’s location in the supply chain, communications may be directly with landowners</w:t>
      </w:r>
      <w:r>
        <w:rPr>
          <w:rFonts w:ascii="Arial" w:hAnsi="Arial" w:cs="Arial"/>
          <w:b/>
          <w:sz w:val="22"/>
          <w:szCs w:val="22"/>
        </w:rPr>
        <w:t>, foresters, or loggers</w:t>
      </w:r>
      <w:r w:rsidRPr="00EB5161">
        <w:rPr>
          <w:rFonts w:ascii="Arial" w:hAnsi="Arial" w:cs="Arial"/>
          <w:b/>
          <w:sz w:val="22"/>
          <w:szCs w:val="22"/>
        </w:rPr>
        <w:t xml:space="preserve">, or through intermediaries such as community members, suppliers, or in collaboration with organizations/individuals already </w:t>
      </w:r>
      <w:r>
        <w:rPr>
          <w:rFonts w:ascii="Arial" w:hAnsi="Arial" w:cs="Arial"/>
          <w:b/>
          <w:sz w:val="22"/>
          <w:szCs w:val="22"/>
        </w:rPr>
        <w:t>addressing</w:t>
      </w:r>
      <w:r w:rsidRPr="00EB5161">
        <w:rPr>
          <w:rFonts w:ascii="Arial" w:hAnsi="Arial" w:cs="Arial"/>
          <w:b/>
          <w:sz w:val="22"/>
          <w:szCs w:val="22"/>
        </w:rPr>
        <w:t xml:space="preserve"> </w:t>
      </w:r>
      <w:r>
        <w:rPr>
          <w:rFonts w:ascii="Arial" w:hAnsi="Arial" w:cs="Arial"/>
          <w:b/>
          <w:sz w:val="22"/>
          <w:szCs w:val="22"/>
        </w:rPr>
        <w:t xml:space="preserve">PNS </w:t>
      </w:r>
      <w:r w:rsidRPr="00EB5161">
        <w:rPr>
          <w:rFonts w:ascii="Arial" w:hAnsi="Arial" w:cs="Arial"/>
          <w:b/>
          <w:sz w:val="22"/>
          <w:szCs w:val="22"/>
        </w:rPr>
        <w:t xml:space="preserve">conservation </w:t>
      </w:r>
      <w:r>
        <w:rPr>
          <w:rFonts w:ascii="Arial" w:hAnsi="Arial" w:cs="Arial"/>
          <w:b/>
          <w:sz w:val="22"/>
          <w:szCs w:val="22"/>
        </w:rPr>
        <w:t>needs</w:t>
      </w:r>
      <w:r w:rsidRPr="00EB5161">
        <w:rPr>
          <w:rFonts w:ascii="Arial" w:hAnsi="Arial" w:cs="Arial"/>
          <w:b/>
          <w:sz w:val="22"/>
          <w:szCs w:val="22"/>
        </w:rPr>
        <w:t>.</w:t>
      </w:r>
    </w:p>
    <w:p w14:paraId="73F89E75" w14:textId="77777777" w:rsidR="00D5035D" w:rsidRPr="004E469F" w:rsidRDefault="00D5035D" w:rsidP="00D5035D">
      <w:pPr>
        <w:spacing w:before="120"/>
        <w:rPr>
          <w:rFonts w:ascii="Arial" w:hAnsi="Arial" w:cs="Arial"/>
          <w:b/>
          <w:sz w:val="22"/>
          <w:szCs w:val="22"/>
        </w:rPr>
      </w:pPr>
      <w:r w:rsidRPr="004E469F">
        <w:rPr>
          <w:rFonts w:ascii="Arial" w:hAnsi="Arial" w:cs="Arial"/>
          <w:b/>
          <w:sz w:val="22"/>
          <w:szCs w:val="22"/>
        </w:rPr>
        <w:t xml:space="preserve">The following is offered as an option for </w:t>
      </w:r>
      <w:r w:rsidRPr="004E469F">
        <w:rPr>
          <w:rFonts w:ascii="Arial" w:hAnsi="Arial" w:cs="Arial"/>
          <w:b/>
          <w:sz w:val="22"/>
          <w:szCs w:val="22"/>
          <w:u w:val="single"/>
        </w:rPr>
        <w:t>Organizations with suppliers that are land managers or that purchase directly from the source forest</w:t>
      </w:r>
      <w:r w:rsidRPr="004E469F">
        <w:rPr>
          <w:rFonts w:ascii="Arial" w:hAnsi="Arial" w:cs="Arial"/>
          <w:b/>
          <w:sz w:val="22"/>
          <w:szCs w:val="22"/>
        </w:rPr>
        <w:t>:</w:t>
      </w:r>
    </w:p>
    <w:p w14:paraId="23E3E3D8" w14:textId="1FC78F24" w:rsidR="00D5035D" w:rsidRDefault="00D5035D" w:rsidP="00D5035D">
      <w:pPr>
        <w:pStyle w:val="ListParagraph"/>
        <w:spacing w:before="120"/>
        <w:rPr>
          <w:rFonts w:ascii="Arial" w:hAnsi="Arial" w:cs="Arial"/>
          <w:b/>
          <w:sz w:val="22"/>
          <w:szCs w:val="22"/>
        </w:rPr>
      </w:pPr>
      <w:r w:rsidRPr="004E469F">
        <w:rPr>
          <w:rFonts w:ascii="Arial" w:hAnsi="Arial" w:cs="Arial"/>
          <w:b/>
          <w:sz w:val="22"/>
          <w:szCs w:val="22"/>
        </w:rPr>
        <w:t xml:space="preserve">Develop/adapt a procurement policy that reflects the above communications themes and clearly states the expectation that suppliers will promote conservation of </w:t>
      </w:r>
      <w:r>
        <w:rPr>
          <w:rFonts w:ascii="Arial" w:hAnsi="Arial" w:cs="Arial"/>
          <w:b/>
          <w:sz w:val="22"/>
          <w:szCs w:val="22"/>
        </w:rPr>
        <w:t>PNS</w:t>
      </w:r>
      <w:r w:rsidRPr="004E469F">
        <w:rPr>
          <w:rFonts w:ascii="Arial" w:hAnsi="Arial" w:cs="Arial"/>
          <w:b/>
          <w:sz w:val="22"/>
          <w:szCs w:val="22"/>
        </w:rPr>
        <w:t xml:space="preserve"> </w:t>
      </w:r>
      <w:r>
        <w:rPr>
          <w:rFonts w:ascii="Arial" w:hAnsi="Arial" w:cs="Arial"/>
          <w:b/>
          <w:sz w:val="22"/>
          <w:szCs w:val="22"/>
        </w:rPr>
        <w:t xml:space="preserve">populations </w:t>
      </w:r>
      <w:r w:rsidRPr="004E469F">
        <w:rPr>
          <w:rFonts w:ascii="Arial" w:hAnsi="Arial" w:cs="Arial"/>
          <w:b/>
          <w:sz w:val="22"/>
          <w:szCs w:val="22"/>
        </w:rPr>
        <w:t xml:space="preserve">and will not provide </w:t>
      </w:r>
      <w:r>
        <w:rPr>
          <w:rFonts w:ascii="Arial" w:hAnsi="Arial" w:cs="Arial"/>
          <w:b/>
          <w:sz w:val="22"/>
          <w:szCs w:val="22"/>
        </w:rPr>
        <w:t>materials from forests where this HCV</w:t>
      </w:r>
      <w:r w:rsidRPr="004E469F">
        <w:rPr>
          <w:rFonts w:ascii="Arial" w:hAnsi="Arial" w:cs="Arial"/>
          <w:b/>
          <w:sz w:val="22"/>
          <w:szCs w:val="22"/>
        </w:rPr>
        <w:t xml:space="preserve"> </w:t>
      </w:r>
      <w:r>
        <w:rPr>
          <w:rFonts w:ascii="Arial" w:hAnsi="Arial" w:cs="Arial"/>
          <w:b/>
          <w:sz w:val="22"/>
          <w:szCs w:val="22"/>
        </w:rPr>
        <w:t>is</w:t>
      </w:r>
      <w:r w:rsidRPr="004E469F">
        <w:rPr>
          <w:rFonts w:ascii="Arial" w:hAnsi="Arial" w:cs="Arial"/>
          <w:b/>
          <w:sz w:val="22"/>
          <w:szCs w:val="22"/>
        </w:rPr>
        <w:t xml:space="preserve"> threatened as a result of the forest management activities that produced the forest materials.  This will require providing a description of the forest type (as it occurs in the supply area), potential threats from forest management activities, and the kinds of activities that would maintain or enhance </w:t>
      </w:r>
      <w:r>
        <w:rPr>
          <w:rFonts w:ascii="Arial" w:hAnsi="Arial" w:cs="Arial"/>
          <w:b/>
          <w:sz w:val="22"/>
          <w:szCs w:val="22"/>
        </w:rPr>
        <w:t>PNS</w:t>
      </w:r>
      <w:r w:rsidRPr="004E469F">
        <w:rPr>
          <w:rFonts w:ascii="Arial" w:hAnsi="Arial" w:cs="Arial"/>
          <w:b/>
          <w:sz w:val="22"/>
          <w:szCs w:val="22"/>
        </w:rPr>
        <w:t xml:space="preserve"> </w:t>
      </w:r>
      <w:r>
        <w:rPr>
          <w:rFonts w:ascii="Arial" w:hAnsi="Arial" w:cs="Arial"/>
          <w:b/>
          <w:sz w:val="22"/>
          <w:szCs w:val="22"/>
        </w:rPr>
        <w:t xml:space="preserve">populations </w:t>
      </w:r>
      <w:r w:rsidRPr="004E469F">
        <w:rPr>
          <w:rFonts w:ascii="Arial" w:hAnsi="Arial" w:cs="Arial"/>
          <w:b/>
          <w:sz w:val="22"/>
          <w:szCs w:val="22"/>
        </w:rPr>
        <w:t>in the supply area.</w:t>
      </w:r>
    </w:p>
    <w:p w14:paraId="78A89A53" w14:textId="77777777" w:rsidR="00D5035D" w:rsidRDefault="00D5035D" w:rsidP="00D5035D">
      <w:pPr>
        <w:spacing w:before="120"/>
        <w:ind w:left="720"/>
        <w:rPr>
          <w:rFonts w:ascii="Arial" w:hAnsi="Arial" w:cs="Arial"/>
          <w:b/>
          <w:sz w:val="22"/>
          <w:szCs w:val="22"/>
        </w:rPr>
      </w:pPr>
      <w:r w:rsidRPr="004E469F">
        <w:rPr>
          <w:rFonts w:ascii="Arial" w:hAnsi="Arial" w:cs="Arial"/>
          <w:b/>
          <w:sz w:val="22"/>
          <w:szCs w:val="22"/>
        </w:rPr>
        <w:t>NOTE: Actions to demonstrate policy enforcement and communicate policies on sourcing to suppliers should be audited under the Due Diligence system requirements within the 40-005V3-1 standard section 1.1</w:t>
      </w:r>
    </w:p>
    <w:p w14:paraId="5DBD8612" w14:textId="078B7D27" w:rsidR="00911DB7" w:rsidRPr="004605BC" w:rsidRDefault="00911DB7" w:rsidP="00911DB7">
      <w:pPr>
        <w:spacing w:before="120"/>
        <w:rPr>
          <w:rFonts w:ascii="Arial" w:hAnsi="Arial" w:cs="Arial"/>
          <w:i/>
          <w:sz w:val="22"/>
          <w:szCs w:val="22"/>
        </w:rPr>
      </w:pPr>
    </w:p>
    <w:p w14:paraId="28562E80" w14:textId="77777777" w:rsidR="006965B8" w:rsidRPr="002C1F7E" w:rsidRDefault="006965B8" w:rsidP="006965B8">
      <w:pPr>
        <w:spacing w:before="360" w:after="120"/>
        <w:rPr>
          <w:rFonts w:ascii="Arial" w:hAnsi="Arial" w:cs="Arial"/>
          <w:b/>
          <w:color w:val="538135" w:themeColor="accent6" w:themeShade="BF"/>
          <w:szCs w:val="22"/>
        </w:rPr>
      </w:pPr>
      <w:r>
        <w:rPr>
          <w:rFonts w:ascii="Arial" w:hAnsi="Arial" w:cs="Arial"/>
          <w:b/>
          <w:color w:val="538135" w:themeColor="accent6" w:themeShade="BF"/>
          <w:szCs w:val="22"/>
        </w:rPr>
        <w:t>GAPS IN THE SET OF MITIGATON OPTIONS</w:t>
      </w:r>
    </w:p>
    <w:p w14:paraId="261BF9C7" w14:textId="23691D40" w:rsidR="002F288E" w:rsidRPr="00040CDE" w:rsidRDefault="006965B8" w:rsidP="006965B8">
      <w:pPr>
        <w:spacing w:before="120"/>
        <w:rPr>
          <w:rFonts w:ascii="Arial" w:hAnsi="Arial" w:cs="Arial"/>
          <w:sz w:val="22"/>
          <w:szCs w:val="22"/>
          <w:highlight w:val="yellow"/>
        </w:rPr>
      </w:pPr>
      <w:r w:rsidRPr="00291082">
        <w:rPr>
          <w:rFonts w:ascii="Arial" w:hAnsi="Arial" w:cs="Arial"/>
          <w:sz w:val="22"/>
          <w:szCs w:val="22"/>
        </w:rPr>
        <w:t>FSC US Staff evaluation of this set of mitigation options, through the lens of the shared criteria, did not identify any significant gaps, with the possible exception of the requirement for 'auditability.' We will be looking to your comments for suggestions on how to address this potential gap, as well as for identification of any other gaps and suggestions for their resolution. Additionally, we will be meeting with Certification Bodies during the consultation and expect that they will also provide input on improvements in auditability.</w:t>
      </w:r>
    </w:p>
    <w:sectPr w:rsidR="002F288E" w:rsidRPr="00040CDE" w:rsidSect="009F4DE7">
      <w:footerReference w:type="default" r:id="rId7"/>
      <w:headerReference w:type="first" r:id="rId8"/>
      <w:foot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E329C" w14:textId="77777777" w:rsidR="00344C81" w:rsidRDefault="00344C81" w:rsidP="00DC4996">
      <w:r>
        <w:separator/>
      </w:r>
    </w:p>
  </w:endnote>
  <w:endnote w:type="continuationSeparator" w:id="0">
    <w:p w14:paraId="3A23D3EA" w14:textId="77777777" w:rsidR="00344C81" w:rsidRDefault="00344C81" w:rsidP="00DC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72F6C" w14:textId="77777777" w:rsidR="007A3F22" w:rsidRDefault="007A3F22" w:rsidP="007A3F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035D">
      <w:rPr>
        <w:rStyle w:val="PageNumber"/>
        <w:noProof/>
      </w:rPr>
      <w:t>2</w:t>
    </w:r>
    <w:r>
      <w:rPr>
        <w:rStyle w:val="PageNumber"/>
      </w:rPr>
      <w:fldChar w:fldCharType="end"/>
    </w:r>
  </w:p>
  <w:p w14:paraId="67C78458" w14:textId="02449543" w:rsidR="007A3F22" w:rsidRPr="007A3F22" w:rsidRDefault="007A3F22" w:rsidP="007A3F22">
    <w:pPr>
      <w:pStyle w:val="Footer"/>
      <w:ind w:right="360"/>
      <w:rPr>
        <w:rFonts w:ascii="Arial" w:hAnsi="Arial" w:cs="Arial"/>
        <w:sz w:val="16"/>
        <w:szCs w:val="16"/>
      </w:rPr>
    </w:pPr>
    <w:r w:rsidRPr="00A0573C">
      <w:rPr>
        <w:rFonts w:ascii="Arial" w:hAnsi="Arial" w:cs="Arial"/>
        <w:sz w:val="16"/>
        <w:szCs w:val="16"/>
      </w:rPr>
      <w:t>FSC US Controlled Wood Regional Meetings</w:t>
    </w:r>
    <w:r>
      <w:rPr>
        <w:rFonts w:ascii="Arial" w:hAnsi="Arial" w:cs="Arial"/>
        <w:sz w:val="16"/>
        <w:szCs w:val="16"/>
      </w:rPr>
      <w:t xml:space="preserve"> – </w:t>
    </w:r>
    <w:r w:rsidR="001A0A9C">
      <w:rPr>
        <w:rFonts w:ascii="Arial" w:hAnsi="Arial" w:cs="Arial"/>
        <w:sz w:val="16"/>
        <w:szCs w:val="16"/>
      </w:rPr>
      <w:t>Atlanta</w:t>
    </w:r>
    <w:r w:rsidRPr="00A0573C">
      <w:rPr>
        <w:rFonts w:ascii="Arial" w:hAnsi="Arial" w:cs="Arial"/>
        <w:sz w:val="16"/>
        <w:szCs w:val="16"/>
      </w:rPr>
      <w:br/>
      <w:t>FINAL DRAFT MITIGATION OPTIONS</w:t>
    </w:r>
    <w:r>
      <w:rPr>
        <w:rFonts w:ascii="Arial" w:hAnsi="Arial" w:cs="Arial"/>
        <w:sz w:val="16"/>
        <w:szCs w:val="16"/>
      </w:rPr>
      <w:t xml:space="preserve"> – </w:t>
    </w:r>
    <w:r w:rsidR="002B6BEA">
      <w:rPr>
        <w:rFonts w:ascii="Arial" w:hAnsi="Arial" w:cs="Arial"/>
        <w:sz w:val="16"/>
        <w:szCs w:val="16"/>
      </w:rPr>
      <w:t>Patch-Nosed Salamander</w:t>
    </w:r>
    <w:r>
      <w:rPr>
        <w:rFonts w:ascii="PMingLiU" w:eastAsia="PMingLiU" w:hAnsi="PMingLiU" w:cs="PMingLiU"/>
        <w:sz w:val="16"/>
        <w:szCs w:val="16"/>
      </w:rPr>
      <w:br/>
    </w:r>
    <w:r w:rsidR="002B6BEA">
      <w:rPr>
        <w:rFonts w:ascii="Arial" w:hAnsi="Arial" w:cs="Arial"/>
        <w:sz w:val="16"/>
        <w:szCs w:val="16"/>
      </w:rPr>
      <w:t>10/4</w:t>
    </w:r>
    <w:r>
      <w:rPr>
        <w:rFonts w:ascii="Arial" w:hAnsi="Arial" w:cs="Arial"/>
        <w:sz w:val="16"/>
        <w:szCs w:val="16"/>
      </w:rPr>
      <w:t>/18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A7813" w14:textId="77777777" w:rsidR="0050390E" w:rsidRDefault="0050390E" w:rsidP="005C4A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035D">
      <w:rPr>
        <w:rStyle w:val="PageNumber"/>
        <w:noProof/>
      </w:rPr>
      <w:t>1</w:t>
    </w:r>
    <w:r>
      <w:rPr>
        <w:rStyle w:val="PageNumber"/>
      </w:rPr>
      <w:fldChar w:fldCharType="end"/>
    </w:r>
  </w:p>
  <w:p w14:paraId="07DD4F51" w14:textId="643ED5B0" w:rsidR="00DC4996" w:rsidRPr="00A0573C" w:rsidRDefault="00A0573C" w:rsidP="0050390E">
    <w:pPr>
      <w:pStyle w:val="Footer"/>
      <w:ind w:right="360"/>
      <w:rPr>
        <w:rFonts w:ascii="Arial" w:hAnsi="Arial" w:cs="Arial"/>
        <w:sz w:val="16"/>
        <w:szCs w:val="16"/>
      </w:rPr>
    </w:pPr>
    <w:r w:rsidRPr="00A0573C">
      <w:rPr>
        <w:rFonts w:ascii="Arial" w:hAnsi="Arial" w:cs="Arial"/>
        <w:sz w:val="16"/>
        <w:szCs w:val="16"/>
      </w:rPr>
      <w:t>FSC US Controlled Wood Regional Meetings</w:t>
    </w:r>
    <w:r>
      <w:rPr>
        <w:rFonts w:ascii="Arial" w:hAnsi="Arial" w:cs="Arial"/>
        <w:sz w:val="16"/>
        <w:szCs w:val="16"/>
      </w:rPr>
      <w:t xml:space="preserve"> – </w:t>
    </w:r>
    <w:r w:rsidR="001A0A9C">
      <w:rPr>
        <w:rFonts w:ascii="Arial" w:hAnsi="Arial" w:cs="Arial"/>
        <w:sz w:val="16"/>
        <w:szCs w:val="16"/>
      </w:rPr>
      <w:t>Atlanta</w:t>
    </w:r>
    <w:r w:rsidRPr="00A0573C">
      <w:rPr>
        <w:rFonts w:ascii="Arial" w:hAnsi="Arial" w:cs="Arial"/>
        <w:sz w:val="16"/>
        <w:szCs w:val="16"/>
      </w:rPr>
      <w:br/>
      <w:t>FINAL DRAFT MITIGATION OPTIONS</w:t>
    </w:r>
    <w:r>
      <w:rPr>
        <w:rFonts w:ascii="Arial" w:hAnsi="Arial" w:cs="Arial"/>
        <w:sz w:val="16"/>
        <w:szCs w:val="16"/>
      </w:rPr>
      <w:t xml:space="preserve"> – </w:t>
    </w:r>
    <w:r w:rsidR="002B6BEA">
      <w:rPr>
        <w:rFonts w:ascii="Arial" w:hAnsi="Arial" w:cs="Arial"/>
        <w:sz w:val="16"/>
        <w:szCs w:val="16"/>
      </w:rPr>
      <w:t>Patch-Nosed Salamander</w:t>
    </w:r>
    <w:r>
      <w:rPr>
        <w:rFonts w:ascii="Arial" w:hAnsi="Arial" w:cs="Arial"/>
        <w:sz w:val="16"/>
        <w:szCs w:val="16"/>
      </w:rPr>
      <w:br/>
    </w:r>
    <w:r w:rsidR="002B6BEA">
      <w:rPr>
        <w:rFonts w:ascii="Arial" w:hAnsi="Arial" w:cs="Arial"/>
        <w:sz w:val="16"/>
        <w:szCs w:val="16"/>
      </w:rPr>
      <w:t>10/4</w:t>
    </w:r>
    <w:r>
      <w:rPr>
        <w:rFonts w:ascii="Arial" w:hAnsi="Arial" w:cs="Arial"/>
        <w:sz w:val="16"/>
        <w:szCs w:val="16"/>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C9F20" w14:textId="77777777" w:rsidR="00344C81" w:rsidRDefault="00344C81" w:rsidP="00DC4996">
      <w:r>
        <w:separator/>
      </w:r>
    </w:p>
  </w:footnote>
  <w:footnote w:type="continuationSeparator" w:id="0">
    <w:p w14:paraId="01E6A1B7" w14:textId="77777777" w:rsidR="00344C81" w:rsidRDefault="00344C81" w:rsidP="00DC4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5C48C" w14:textId="77777777" w:rsidR="00DC4996" w:rsidRPr="00786FAD" w:rsidRDefault="00DC4996" w:rsidP="00DC4996">
    <w:pPr>
      <w:pStyle w:val="Header"/>
      <w:jc w:val="center"/>
      <w:rPr>
        <w:rFonts w:ascii="Arial" w:hAnsi="Arial" w:cs="Arial"/>
        <w:b/>
      </w:rPr>
    </w:pPr>
    <w:r w:rsidRPr="00786FAD">
      <w:rPr>
        <w:rFonts w:ascii="Arial" w:hAnsi="Arial" w:cs="Arial"/>
        <w:b/>
      </w:rPr>
      <w:t xml:space="preserve">FSC US Controlled Wood </w:t>
    </w:r>
    <w:r w:rsidR="00A0573C" w:rsidRPr="00786FAD">
      <w:rPr>
        <w:rFonts w:ascii="Arial" w:hAnsi="Arial" w:cs="Arial"/>
        <w:b/>
      </w:rPr>
      <w:t>Regional Meetings</w:t>
    </w:r>
    <w:r w:rsidRPr="00786FAD">
      <w:rPr>
        <w:rFonts w:ascii="Arial" w:hAnsi="Arial" w:cs="Arial"/>
        <w:b/>
      </w:rPr>
      <w:br/>
      <w:t>FINAL DRAFT MITIGATION OPTIONS</w:t>
    </w:r>
  </w:p>
  <w:p w14:paraId="2681E363" w14:textId="77777777" w:rsidR="00DC4996" w:rsidRPr="009C4817" w:rsidRDefault="00DC4996" w:rsidP="00DC4996">
    <w:pPr>
      <w:pStyle w:val="Header"/>
      <w:jc w:val="center"/>
      <w:rPr>
        <w:rFonts w:ascii="Arial" w:hAnsi="Arial" w:cs="Arial"/>
        <w:sz w:val="16"/>
        <w:szCs w:val="16"/>
        <w:vertAlign w:val="superscript"/>
      </w:rPr>
    </w:pPr>
  </w:p>
  <w:p w14:paraId="5FFD0D1A" w14:textId="114E6534" w:rsidR="00DC4996" w:rsidRPr="00786FAD" w:rsidRDefault="00635964" w:rsidP="00DC4996">
    <w:pPr>
      <w:pStyle w:val="Header"/>
      <w:jc w:val="center"/>
      <w:rPr>
        <w:rFonts w:ascii="Arial" w:hAnsi="Arial" w:cs="Arial"/>
        <w:b/>
        <w:color w:val="538135" w:themeColor="accent6" w:themeShade="BF"/>
        <w:sz w:val="36"/>
      </w:rPr>
    </w:pPr>
    <w:r>
      <w:rPr>
        <w:rFonts w:ascii="Arial" w:hAnsi="Arial" w:cs="Arial"/>
        <w:b/>
        <w:color w:val="538135" w:themeColor="accent6" w:themeShade="BF"/>
        <w:sz w:val="36"/>
      </w:rPr>
      <w:t>Atlanta</w:t>
    </w:r>
    <w:r w:rsidR="00DC4996" w:rsidRPr="00786FAD">
      <w:rPr>
        <w:rFonts w:ascii="Arial" w:hAnsi="Arial" w:cs="Arial"/>
        <w:b/>
        <w:color w:val="538135" w:themeColor="accent6" w:themeShade="BF"/>
        <w:sz w:val="36"/>
      </w:rPr>
      <w:t xml:space="preserve">: </w:t>
    </w:r>
    <w:r w:rsidR="00076FC5">
      <w:rPr>
        <w:rFonts w:ascii="Arial" w:hAnsi="Arial" w:cs="Arial"/>
        <w:b/>
        <w:color w:val="538135" w:themeColor="accent6" w:themeShade="BF"/>
        <w:sz w:val="36"/>
      </w:rPr>
      <w:t>Patch-Nosed Salamander</w:t>
    </w:r>
  </w:p>
  <w:p w14:paraId="09EC8ADF" w14:textId="77777777" w:rsidR="00DC4996" w:rsidRDefault="00DC4996" w:rsidP="00DC4996">
    <w:pPr>
      <w:pStyle w:val="Header"/>
      <w:jc w:val="center"/>
      <w:rPr>
        <w:rFonts w:ascii="Arial" w:hAnsi="Arial" w:cs="Arial"/>
        <w:b/>
        <w:color w:val="538135" w:themeColor="accent6" w:themeShade="BF"/>
        <w:sz w:val="16"/>
        <w:szCs w:val="16"/>
      </w:rPr>
    </w:pPr>
  </w:p>
  <w:p w14:paraId="755FF748" w14:textId="01523E74" w:rsidR="00B95106" w:rsidRPr="00B95106" w:rsidRDefault="00B95106" w:rsidP="00DC4996">
    <w:pPr>
      <w:pStyle w:val="Header"/>
      <w:jc w:val="center"/>
      <w:rPr>
        <w:rFonts w:ascii="Arial" w:hAnsi="Arial" w:cs="Arial"/>
        <w:b/>
        <w:i/>
        <w:color w:val="538135" w:themeColor="accent6" w:themeShade="BF"/>
        <w:sz w:val="16"/>
        <w:szCs w:val="16"/>
      </w:rPr>
    </w:pPr>
    <w:r w:rsidRPr="00B95106">
      <w:rPr>
        <w:rFonts w:ascii="Arial" w:hAnsi="Arial" w:cs="Arial"/>
        <w:b/>
        <w:i/>
        <w:sz w:val="22"/>
        <w:szCs w:val="22"/>
      </w:rPr>
      <w:t xml:space="preserve">DEADLINE </w:t>
    </w:r>
    <w:r w:rsidR="0003482E">
      <w:rPr>
        <w:rFonts w:ascii="Arial" w:hAnsi="Arial" w:cs="Arial"/>
        <w:b/>
        <w:i/>
        <w:sz w:val="22"/>
        <w:szCs w:val="22"/>
      </w:rPr>
      <w:t xml:space="preserve">FOR INPUT: </w:t>
    </w:r>
    <w:r w:rsidR="001921F7">
      <w:rPr>
        <w:rFonts w:ascii="Arial" w:hAnsi="Arial" w:cs="Arial"/>
        <w:b/>
        <w:i/>
        <w:sz w:val="22"/>
        <w:szCs w:val="22"/>
      </w:rPr>
      <w:t>Thursday, October 18</w:t>
    </w:r>
    <w:r w:rsidRPr="00B95106">
      <w:rPr>
        <w:rFonts w:ascii="Arial" w:hAnsi="Arial" w:cs="Arial"/>
        <w:b/>
        <w:i/>
        <w:sz w:val="22"/>
        <w:szCs w:val="22"/>
      </w:rPr>
      <w:t>, 2018 (COB)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054E3"/>
    <w:multiLevelType w:val="hybridMultilevel"/>
    <w:tmpl w:val="84B0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77603"/>
    <w:multiLevelType w:val="hybridMultilevel"/>
    <w:tmpl w:val="4198B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49253A"/>
    <w:multiLevelType w:val="hybridMultilevel"/>
    <w:tmpl w:val="DA661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03A22"/>
    <w:multiLevelType w:val="hybridMultilevel"/>
    <w:tmpl w:val="E6AE6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7311D"/>
    <w:multiLevelType w:val="hybridMultilevel"/>
    <w:tmpl w:val="D1A65A3A"/>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39C5764E"/>
    <w:multiLevelType w:val="hybridMultilevel"/>
    <w:tmpl w:val="B25AC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C782F"/>
    <w:multiLevelType w:val="hybridMultilevel"/>
    <w:tmpl w:val="FA9E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072DFC"/>
    <w:multiLevelType w:val="hybridMultilevel"/>
    <w:tmpl w:val="B0C6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C0F39"/>
    <w:multiLevelType w:val="hybridMultilevel"/>
    <w:tmpl w:val="4D8E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5F2AE1"/>
    <w:multiLevelType w:val="hybridMultilevel"/>
    <w:tmpl w:val="5CE4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E100F1"/>
    <w:multiLevelType w:val="hybridMultilevel"/>
    <w:tmpl w:val="9756460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7A9E47FF"/>
    <w:multiLevelType w:val="hybridMultilevel"/>
    <w:tmpl w:val="8480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9"/>
  </w:num>
  <w:num w:numId="5">
    <w:abstractNumId w:val="8"/>
  </w:num>
  <w:num w:numId="6">
    <w:abstractNumId w:val="5"/>
  </w:num>
  <w:num w:numId="7">
    <w:abstractNumId w:val="1"/>
  </w:num>
  <w:num w:numId="8">
    <w:abstractNumId w:val="3"/>
  </w:num>
  <w:num w:numId="9">
    <w:abstractNumId w:val="6"/>
  </w:num>
  <w:num w:numId="10">
    <w:abstractNumId w:val="1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2C4"/>
    <w:rsid w:val="00004EFC"/>
    <w:rsid w:val="0003482E"/>
    <w:rsid w:val="000369AB"/>
    <w:rsid w:val="00040CDE"/>
    <w:rsid w:val="00044D30"/>
    <w:rsid w:val="00052AD8"/>
    <w:rsid w:val="000711A7"/>
    <w:rsid w:val="00072C9D"/>
    <w:rsid w:val="00076FC5"/>
    <w:rsid w:val="000866D7"/>
    <w:rsid w:val="00092D3F"/>
    <w:rsid w:val="000B3EE7"/>
    <w:rsid w:val="000B5A57"/>
    <w:rsid w:val="000C4A91"/>
    <w:rsid w:val="000D07F1"/>
    <w:rsid w:val="000D6E62"/>
    <w:rsid w:val="000E0FD3"/>
    <w:rsid w:val="00124B74"/>
    <w:rsid w:val="00124C59"/>
    <w:rsid w:val="00146F58"/>
    <w:rsid w:val="0015648B"/>
    <w:rsid w:val="00172E4D"/>
    <w:rsid w:val="001774D7"/>
    <w:rsid w:val="001921F7"/>
    <w:rsid w:val="00194A1E"/>
    <w:rsid w:val="001A0A9C"/>
    <w:rsid w:val="001A327D"/>
    <w:rsid w:val="001B16C8"/>
    <w:rsid w:val="001C0EE7"/>
    <w:rsid w:val="001F472F"/>
    <w:rsid w:val="002016B5"/>
    <w:rsid w:val="00205807"/>
    <w:rsid w:val="002514C6"/>
    <w:rsid w:val="002622E9"/>
    <w:rsid w:val="002751ED"/>
    <w:rsid w:val="00275BDA"/>
    <w:rsid w:val="00283D91"/>
    <w:rsid w:val="00286E93"/>
    <w:rsid w:val="00287874"/>
    <w:rsid w:val="002972A1"/>
    <w:rsid w:val="002A014C"/>
    <w:rsid w:val="002B17A0"/>
    <w:rsid w:val="002B4625"/>
    <w:rsid w:val="002B6BEA"/>
    <w:rsid w:val="002C1F7E"/>
    <w:rsid w:val="002C6D16"/>
    <w:rsid w:val="002D6321"/>
    <w:rsid w:val="002E28C0"/>
    <w:rsid w:val="002E34BE"/>
    <w:rsid w:val="002F288E"/>
    <w:rsid w:val="00307858"/>
    <w:rsid w:val="003278C1"/>
    <w:rsid w:val="00344C81"/>
    <w:rsid w:val="003530B0"/>
    <w:rsid w:val="003A0084"/>
    <w:rsid w:val="003A777D"/>
    <w:rsid w:val="003B37CF"/>
    <w:rsid w:val="003D392D"/>
    <w:rsid w:val="003D4802"/>
    <w:rsid w:val="003E50B8"/>
    <w:rsid w:val="00401ACD"/>
    <w:rsid w:val="00402DAF"/>
    <w:rsid w:val="00403CAB"/>
    <w:rsid w:val="00432906"/>
    <w:rsid w:val="004450A1"/>
    <w:rsid w:val="00450B2B"/>
    <w:rsid w:val="00452831"/>
    <w:rsid w:val="004605BC"/>
    <w:rsid w:val="004652FD"/>
    <w:rsid w:val="00480A53"/>
    <w:rsid w:val="00485A6E"/>
    <w:rsid w:val="004A0D81"/>
    <w:rsid w:val="004A590B"/>
    <w:rsid w:val="004C51A5"/>
    <w:rsid w:val="004C7729"/>
    <w:rsid w:val="004E0A51"/>
    <w:rsid w:val="004F34F5"/>
    <w:rsid w:val="0050390E"/>
    <w:rsid w:val="005271AA"/>
    <w:rsid w:val="00547BF3"/>
    <w:rsid w:val="005568DF"/>
    <w:rsid w:val="005608E0"/>
    <w:rsid w:val="00594803"/>
    <w:rsid w:val="005A2177"/>
    <w:rsid w:val="005A55B6"/>
    <w:rsid w:val="005B3CBA"/>
    <w:rsid w:val="005D57C8"/>
    <w:rsid w:val="005F5652"/>
    <w:rsid w:val="00607C4D"/>
    <w:rsid w:val="0061743C"/>
    <w:rsid w:val="00621C00"/>
    <w:rsid w:val="00635964"/>
    <w:rsid w:val="006600D4"/>
    <w:rsid w:val="0066222C"/>
    <w:rsid w:val="00670F6B"/>
    <w:rsid w:val="00681019"/>
    <w:rsid w:val="00682DCE"/>
    <w:rsid w:val="00684539"/>
    <w:rsid w:val="00684BA0"/>
    <w:rsid w:val="00693862"/>
    <w:rsid w:val="006965B8"/>
    <w:rsid w:val="006A4EE7"/>
    <w:rsid w:val="006C079E"/>
    <w:rsid w:val="006C6505"/>
    <w:rsid w:val="006F432B"/>
    <w:rsid w:val="006F7DE2"/>
    <w:rsid w:val="007061E4"/>
    <w:rsid w:val="00731FCC"/>
    <w:rsid w:val="0073310C"/>
    <w:rsid w:val="00750E23"/>
    <w:rsid w:val="00756179"/>
    <w:rsid w:val="00762711"/>
    <w:rsid w:val="00772B26"/>
    <w:rsid w:val="00773749"/>
    <w:rsid w:val="00786FAD"/>
    <w:rsid w:val="007906F6"/>
    <w:rsid w:val="00790E2D"/>
    <w:rsid w:val="007A1C22"/>
    <w:rsid w:val="007A3F22"/>
    <w:rsid w:val="007C3972"/>
    <w:rsid w:val="007D2B01"/>
    <w:rsid w:val="007E0264"/>
    <w:rsid w:val="007E7985"/>
    <w:rsid w:val="007F5B6F"/>
    <w:rsid w:val="008424B4"/>
    <w:rsid w:val="0085558E"/>
    <w:rsid w:val="00872A9A"/>
    <w:rsid w:val="0088417F"/>
    <w:rsid w:val="008A1C10"/>
    <w:rsid w:val="008A2B7C"/>
    <w:rsid w:val="008A720B"/>
    <w:rsid w:val="008B1C1F"/>
    <w:rsid w:val="008B2DC9"/>
    <w:rsid w:val="008C2AA8"/>
    <w:rsid w:val="008C3E11"/>
    <w:rsid w:val="008C71A1"/>
    <w:rsid w:val="008D07A9"/>
    <w:rsid w:val="00903263"/>
    <w:rsid w:val="009056A6"/>
    <w:rsid w:val="00911AC0"/>
    <w:rsid w:val="00911DB7"/>
    <w:rsid w:val="00943D08"/>
    <w:rsid w:val="009443C5"/>
    <w:rsid w:val="00944A02"/>
    <w:rsid w:val="00952533"/>
    <w:rsid w:val="00952C51"/>
    <w:rsid w:val="00967CA0"/>
    <w:rsid w:val="009833A3"/>
    <w:rsid w:val="009B74CC"/>
    <w:rsid w:val="009C3AAA"/>
    <w:rsid w:val="009C41BB"/>
    <w:rsid w:val="009C4817"/>
    <w:rsid w:val="009D0429"/>
    <w:rsid w:val="009E4BEA"/>
    <w:rsid w:val="009F0034"/>
    <w:rsid w:val="009F4DE7"/>
    <w:rsid w:val="00A0573C"/>
    <w:rsid w:val="00A3410C"/>
    <w:rsid w:val="00A35863"/>
    <w:rsid w:val="00A543A3"/>
    <w:rsid w:val="00A56F47"/>
    <w:rsid w:val="00A60CF2"/>
    <w:rsid w:val="00A669B2"/>
    <w:rsid w:val="00A8076C"/>
    <w:rsid w:val="00A85CB5"/>
    <w:rsid w:val="00A87213"/>
    <w:rsid w:val="00A91B9A"/>
    <w:rsid w:val="00AA396F"/>
    <w:rsid w:val="00AA5633"/>
    <w:rsid w:val="00AA5F2B"/>
    <w:rsid w:val="00AA634F"/>
    <w:rsid w:val="00AA770B"/>
    <w:rsid w:val="00AB1E9A"/>
    <w:rsid w:val="00AD5583"/>
    <w:rsid w:val="00B249E8"/>
    <w:rsid w:val="00B605C6"/>
    <w:rsid w:val="00B6267D"/>
    <w:rsid w:val="00B75CBD"/>
    <w:rsid w:val="00B81287"/>
    <w:rsid w:val="00B95106"/>
    <w:rsid w:val="00B97E0C"/>
    <w:rsid w:val="00BB1C4D"/>
    <w:rsid w:val="00BB48C7"/>
    <w:rsid w:val="00BB669E"/>
    <w:rsid w:val="00BC3109"/>
    <w:rsid w:val="00BC7467"/>
    <w:rsid w:val="00BD3710"/>
    <w:rsid w:val="00BD761C"/>
    <w:rsid w:val="00BE038F"/>
    <w:rsid w:val="00C30A3C"/>
    <w:rsid w:val="00C3191C"/>
    <w:rsid w:val="00C34033"/>
    <w:rsid w:val="00C43E9E"/>
    <w:rsid w:val="00C54AC1"/>
    <w:rsid w:val="00C565C9"/>
    <w:rsid w:val="00C57BE5"/>
    <w:rsid w:val="00C60A60"/>
    <w:rsid w:val="00C655CB"/>
    <w:rsid w:val="00C71CC1"/>
    <w:rsid w:val="00C81B00"/>
    <w:rsid w:val="00C82621"/>
    <w:rsid w:val="00C91D82"/>
    <w:rsid w:val="00CB0153"/>
    <w:rsid w:val="00CC1B12"/>
    <w:rsid w:val="00CF6D3D"/>
    <w:rsid w:val="00D06F07"/>
    <w:rsid w:val="00D15EF3"/>
    <w:rsid w:val="00D33C81"/>
    <w:rsid w:val="00D37CA5"/>
    <w:rsid w:val="00D5035D"/>
    <w:rsid w:val="00D50D7E"/>
    <w:rsid w:val="00D64379"/>
    <w:rsid w:val="00D71FA3"/>
    <w:rsid w:val="00D73FA1"/>
    <w:rsid w:val="00D96F91"/>
    <w:rsid w:val="00DA28D8"/>
    <w:rsid w:val="00DA2C9C"/>
    <w:rsid w:val="00DA7801"/>
    <w:rsid w:val="00DB3B33"/>
    <w:rsid w:val="00DC4996"/>
    <w:rsid w:val="00DC4B91"/>
    <w:rsid w:val="00DF10F7"/>
    <w:rsid w:val="00E02F55"/>
    <w:rsid w:val="00E20A59"/>
    <w:rsid w:val="00E2586B"/>
    <w:rsid w:val="00E342C4"/>
    <w:rsid w:val="00E75D62"/>
    <w:rsid w:val="00E848E5"/>
    <w:rsid w:val="00E8639B"/>
    <w:rsid w:val="00E875DD"/>
    <w:rsid w:val="00EA3EA1"/>
    <w:rsid w:val="00EA4989"/>
    <w:rsid w:val="00EB5161"/>
    <w:rsid w:val="00EC2696"/>
    <w:rsid w:val="00ED39A6"/>
    <w:rsid w:val="00EE1E98"/>
    <w:rsid w:val="00EE24D8"/>
    <w:rsid w:val="00EE58A5"/>
    <w:rsid w:val="00EF4AF1"/>
    <w:rsid w:val="00F11BC8"/>
    <w:rsid w:val="00F22FE7"/>
    <w:rsid w:val="00F379D4"/>
    <w:rsid w:val="00F445CA"/>
    <w:rsid w:val="00F44AC6"/>
    <w:rsid w:val="00F6230B"/>
    <w:rsid w:val="00F677DA"/>
    <w:rsid w:val="00F72602"/>
    <w:rsid w:val="00F94E1C"/>
    <w:rsid w:val="00FD0F71"/>
    <w:rsid w:val="00FD5265"/>
    <w:rsid w:val="00FF0751"/>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8CB3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4996"/>
    <w:rPr>
      <w:sz w:val="18"/>
      <w:szCs w:val="18"/>
    </w:rPr>
  </w:style>
  <w:style w:type="paragraph" w:styleId="CommentText">
    <w:name w:val="annotation text"/>
    <w:basedOn w:val="Normal"/>
    <w:link w:val="CommentTextChar"/>
    <w:uiPriority w:val="99"/>
    <w:semiHidden/>
    <w:unhideWhenUsed/>
    <w:rsid w:val="00DC4996"/>
  </w:style>
  <w:style w:type="character" w:customStyle="1" w:styleId="CommentTextChar">
    <w:name w:val="Comment Text Char"/>
    <w:basedOn w:val="DefaultParagraphFont"/>
    <w:link w:val="CommentText"/>
    <w:uiPriority w:val="99"/>
    <w:semiHidden/>
    <w:rsid w:val="00DC4996"/>
  </w:style>
  <w:style w:type="paragraph" w:styleId="CommentSubject">
    <w:name w:val="annotation subject"/>
    <w:basedOn w:val="CommentText"/>
    <w:next w:val="CommentText"/>
    <w:link w:val="CommentSubjectChar"/>
    <w:uiPriority w:val="99"/>
    <w:semiHidden/>
    <w:unhideWhenUsed/>
    <w:rsid w:val="00DC4996"/>
    <w:rPr>
      <w:b/>
      <w:bCs/>
      <w:sz w:val="20"/>
      <w:szCs w:val="20"/>
    </w:rPr>
  </w:style>
  <w:style w:type="character" w:customStyle="1" w:styleId="CommentSubjectChar">
    <w:name w:val="Comment Subject Char"/>
    <w:basedOn w:val="CommentTextChar"/>
    <w:link w:val="CommentSubject"/>
    <w:uiPriority w:val="99"/>
    <w:semiHidden/>
    <w:rsid w:val="00DC4996"/>
    <w:rPr>
      <w:b/>
      <w:bCs/>
      <w:sz w:val="20"/>
      <w:szCs w:val="20"/>
    </w:rPr>
  </w:style>
  <w:style w:type="paragraph" w:styleId="BalloonText">
    <w:name w:val="Balloon Text"/>
    <w:basedOn w:val="Normal"/>
    <w:link w:val="BalloonTextChar"/>
    <w:uiPriority w:val="99"/>
    <w:semiHidden/>
    <w:unhideWhenUsed/>
    <w:rsid w:val="00DC4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4996"/>
    <w:rPr>
      <w:rFonts w:ascii="Times New Roman" w:hAnsi="Times New Roman" w:cs="Times New Roman"/>
      <w:sz w:val="18"/>
      <w:szCs w:val="18"/>
    </w:rPr>
  </w:style>
  <w:style w:type="paragraph" w:styleId="Header">
    <w:name w:val="header"/>
    <w:basedOn w:val="Normal"/>
    <w:link w:val="HeaderChar"/>
    <w:uiPriority w:val="99"/>
    <w:unhideWhenUsed/>
    <w:rsid w:val="00DC4996"/>
    <w:pPr>
      <w:tabs>
        <w:tab w:val="center" w:pos="4680"/>
        <w:tab w:val="right" w:pos="9360"/>
      </w:tabs>
    </w:pPr>
  </w:style>
  <w:style w:type="character" w:customStyle="1" w:styleId="HeaderChar">
    <w:name w:val="Header Char"/>
    <w:basedOn w:val="DefaultParagraphFont"/>
    <w:link w:val="Header"/>
    <w:uiPriority w:val="99"/>
    <w:rsid w:val="00DC4996"/>
  </w:style>
  <w:style w:type="paragraph" w:styleId="Footer">
    <w:name w:val="footer"/>
    <w:basedOn w:val="Normal"/>
    <w:link w:val="FooterChar"/>
    <w:uiPriority w:val="99"/>
    <w:unhideWhenUsed/>
    <w:rsid w:val="00DC4996"/>
    <w:pPr>
      <w:tabs>
        <w:tab w:val="center" w:pos="4680"/>
        <w:tab w:val="right" w:pos="9360"/>
      </w:tabs>
    </w:pPr>
  </w:style>
  <w:style w:type="character" w:customStyle="1" w:styleId="FooterChar">
    <w:name w:val="Footer Char"/>
    <w:basedOn w:val="DefaultParagraphFont"/>
    <w:link w:val="Footer"/>
    <w:uiPriority w:val="99"/>
    <w:rsid w:val="00DC4996"/>
  </w:style>
  <w:style w:type="character" w:styleId="PageNumber">
    <w:name w:val="page number"/>
    <w:basedOn w:val="DefaultParagraphFont"/>
    <w:uiPriority w:val="99"/>
    <w:semiHidden/>
    <w:unhideWhenUsed/>
    <w:rsid w:val="0050390E"/>
  </w:style>
  <w:style w:type="table" w:styleId="TableGrid">
    <w:name w:val="Table Grid"/>
    <w:basedOn w:val="TableNormal"/>
    <w:uiPriority w:val="39"/>
    <w:rsid w:val="00A80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0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679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Forest Stewardship Council-US</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Clark Eagle</dc:creator>
  <cp:keywords/>
  <dc:description/>
  <cp:lastModifiedBy>Forest Stewardship Council U.S.</cp:lastModifiedBy>
  <cp:revision>6</cp:revision>
  <dcterms:created xsi:type="dcterms:W3CDTF">2018-10-04T22:41:00Z</dcterms:created>
  <dcterms:modified xsi:type="dcterms:W3CDTF">2018-10-05T04:29:00Z</dcterms:modified>
</cp:coreProperties>
</file>