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21EAF" w14:textId="58051944" w:rsidR="00D56C4B" w:rsidRPr="00965DD5" w:rsidRDefault="00A630B7" w:rsidP="00D56C4B">
      <w:pPr>
        <w:rPr>
          <w:rFonts w:ascii="Arial" w:hAnsi="Arial" w:cs="Arial"/>
          <w:b/>
          <w:color w:val="538135" w:themeColor="accent6" w:themeShade="BF"/>
          <w:sz w:val="22"/>
          <w:szCs w:val="22"/>
          <w:u w:val="single"/>
        </w:rPr>
      </w:pPr>
      <w:bookmarkStart w:id="0" w:name="_GoBack"/>
      <w:bookmarkEnd w:id="0"/>
      <w:r w:rsidRPr="00965DD5">
        <w:rPr>
          <w:rFonts w:ascii="Arial" w:hAnsi="Arial" w:cs="Arial"/>
          <w:b/>
          <w:color w:val="538135" w:themeColor="accent6" w:themeShade="BF"/>
          <w:sz w:val="22"/>
          <w:szCs w:val="22"/>
          <w:u w:val="single"/>
        </w:rPr>
        <w:t>Back</w:t>
      </w:r>
      <w:r w:rsidR="003B6F95" w:rsidRPr="00965DD5">
        <w:rPr>
          <w:rFonts w:ascii="Arial" w:hAnsi="Arial" w:cs="Arial"/>
          <w:b/>
          <w:color w:val="538135" w:themeColor="accent6" w:themeShade="BF"/>
          <w:sz w:val="22"/>
          <w:szCs w:val="22"/>
          <w:u w:val="single"/>
        </w:rPr>
        <w:t>ground</w:t>
      </w:r>
    </w:p>
    <w:p w14:paraId="255AEA12" w14:textId="5A733C15" w:rsidR="00D56C4B" w:rsidRPr="00D56C4B" w:rsidRDefault="00D56C4B" w:rsidP="00427693">
      <w:pPr>
        <w:spacing w:before="120"/>
        <w:rPr>
          <w:rFonts w:ascii="Arial" w:hAnsi="Arial" w:cs="Arial"/>
          <w:sz w:val="22"/>
          <w:szCs w:val="22"/>
        </w:rPr>
      </w:pPr>
      <w:r>
        <w:rPr>
          <w:rFonts w:ascii="Arial" w:hAnsi="Arial" w:cs="Arial"/>
          <w:sz w:val="22"/>
          <w:szCs w:val="22"/>
        </w:rPr>
        <w:t>During Summer 2018, t</w:t>
      </w:r>
      <w:r w:rsidRPr="00D56C4B">
        <w:rPr>
          <w:rFonts w:ascii="Arial" w:hAnsi="Arial" w:cs="Arial"/>
          <w:sz w:val="22"/>
          <w:szCs w:val="22"/>
        </w:rPr>
        <w:t xml:space="preserve">he Forest Stewardship Council </w:t>
      </w:r>
      <w:r>
        <w:rPr>
          <w:rFonts w:ascii="Arial" w:hAnsi="Arial" w:cs="Arial"/>
          <w:sz w:val="22"/>
          <w:szCs w:val="22"/>
        </w:rPr>
        <w:t xml:space="preserve">(FSC) </w:t>
      </w:r>
      <w:r w:rsidRPr="00D56C4B">
        <w:rPr>
          <w:rFonts w:ascii="Arial" w:hAnsi="Arial" w:cs="Arial"/>
          <w:sz w:val="22"/>
          <w:szCs w:val="22"/>
        </w:rPr>
        <w:t xml:space="preserve">US </w:t>
      </w:r>
      <w:r>
        <w:rPr>
          <w:rFonts w:ascii="Arial" w:hAnsi="Arial" w:cs="Arial"/>
          <w:sz w:val="22"/>
          <w:szCs w:val="22"/>
        </w:rPr>
        <w:t>hosted</w:t>
      </w:r>
      <w:r w:rsidRPr="00D56C4B">
        <w:rPr>
          <w:rFonts w:ascii="Arial" w:hAnsi="Arial" w:cs="Arial"/>
          <w:sz w:val="22"/>
          <w:szCs w:val="22"/>
        </w:rPr>
        <w:t xml:space="preserve"> </w:t>
      </w:r>
      <w:r w:rsidR="00965DD5">
        <w:rPr>
          <w:rFonts w:ascii="Arial" w:hAnsi="Arial" w:cs="Arial"/>
          <w:sz w:val="22"/>
          <w:szCs w:val="22"/>
        </w:rPr>
        <w:t xml:space="preserve">two webinars and </w:t>
      </w:r>
      <w:r w:rsidRPr="00D56C4B">
        <w:rPr>
          <w:rFonts w:ascii="Arial" w:hAnsi="Arial" w:cs="Arial"/>
          <w:sz w:val="22"/>
          <w:szCs w:val="22"/>
        </w:rPr>
        <w:t>three regional meetings to help identify practical actions that companies can take to reduce the risk of procuring wood from forests where important ecological values are threatened. The</w:t>
      </w:r>
      <w:r w:rsidR="00965DD5">
        <w:rPr>
          <w:rFonts w:ascii="Arial" w:hAnsi="Arial" w:cs="Arial"/>
          <w:sz w:val="22"/>
          <w:szCs w:val="22"/>
        </w:rPr>
        <w:t>se</w:t>
      </w:r>
      <w:r w:rsidRPr="00D56C4B">
        <w:rPr>
          <w:rFonts w:ascii="Arial" w:hAnsi="Arial" w:cs="Arial"/>
          <w:sz w:val="22"/>
          <w:szCs w:val="22"/>
        </w:rPr>
        <w:t xml:space="preserve"> meetings </w:t>
      </w:r>
      <w:r w:rsidR="00965DD5">
        <w:rPr>
          <w:rFonts w:ascii="Arial" w:hAnsi="Arial" w:cs="Arial"/>
          <w:sz w:val="22"/>
          <w:szCs w:val="22"/>
        </w:rPr>
        <w:t>constitute</w:t>
      </w:r>
      <w:r w:rsidRPr="00D56C4B">
        <w:rPr>
          <w:rFonts w:ascii="Arial" w:hAnsi="Arial" w:cs="Arial"/>
          <w:sz w:val="22"/>
          <w:szCs w:val="22"/>
        </w:rPr>
        <w:t xml:space="preserve"> one part of FSC’s revised approa</w:t>
      </w:r>
      <w:r>
        <w:rPr>
          <w:rFonts w:ascii="Arial" w:hAnsi="Arial" w:cs="Arial"/>
          <w:sz w:val="22"/>
          <w:szCs w:val="22"/>
        </w:rPr>
        <w:t xml:space="preserve">ch to Controlled Wood, and will provide companies that source Controlled Wood </w:t>
      </w:r>
      <w:r w:rsidR="0016782E">
        <w:rPr>
          <w:rFonts w:ascii="Arial" w:hAnsi="Arial" w:cs="Arial"/>
          <w:sz w:val="22"/>
          <w:szCs w:val="22"/>
        </w:rPr>
        <w:t xml:space="preserve">from the conterminous Untied States </w:t>
      </w:r>
      <w:r>
        <w:rPr>
          <w:rFonts w:ascii="Arial" w:hAnsi="Arial" w:cs="Arial"/>
          <w:sz w:val="22"/>
          <w:szCs w:val="22"/>
        </w:rPr>
        <w:t xml:space="preserve">with the information they need to mitigate </w:t>
      </w:r>
      <w:r w:rsidR="00BE0AE6">
        <w:rPr>
          <w:rFonts w:ascii="Arial" w:hAnsi="Arial" w:cs="Arial"/>
          <w:sz w:val="22"/>
          <w:szCs w:val="22"/>
        </w:rPr>
        <w:t xml:space="preserve">the </w:t>
      </w:r>
      <w:r>
        <w:rPr>
          <w:rFonts w:ascii="Arial" w:hAnsi="Arial" w:cs="Arial"/>
          <w:sz w:val="22"/>
          <w:szCs w:val="22"/>
        </w:rPr>
        <w:t xml:space="preserve">risks </w:t>
      </w:r>
      <w:r w:rsidR="00BE0AE6">
        <w:rPr>
          <w:rFonts w:ascii="Arial" w:hAnsi="Arial" w:cs="Arial"/>
          <w:sz w:val="22"/>
          <w:szCs w:val="22"/>
        </w:rPr>
        <w:t xml:space="preserve">that are </w:t>
      </w:r>
      <w:r>
        <w:rPr>
          <w:rFonts w:ascii="Arial" w:hAnsi="Arial" w:cs="Arial"/>
          <w:sz w:val="22"/>
          <w:szCs w:val="22"/>
        </w:rPr>
        <w:t>identified in the FSC US Controlled Wood National Risk Assessment.</w:t>
      </w:r>
    </w:p>
    <w:p w14:paraId="2DE7513D" w14:textId="77777777" w:rsidR="00965DD5" w:rsidRDefault="00BE0AE6" w:rsidP="00427693">
      <w:pPr>
        <w:spacing w:before="120"/>
        <w:rPr>
          <w:rFonts w:ascii="Arial" w:hAnsi="Arial" w:cs="Arial"/>
          <w:sz w:val="22"/>
          <w:szCs w:val="22"/>
        </w:rPr>
      </w:pPr>
      <w:r>
        <w:rPr>
          <w:rFonts w:ascii="Arial" w:hAnsi="Arial" w:cs="Arial"/>
          <w:sz w:val="22"/>
          <w:szCs w:val="22"/>
        </w:rPr>
        <w:t>Participants included companies that are FSC certified and source Controlled Wood, their suppliers, Certification Bodies (auditors) and other s</w:t>
      </w:r>
      <w:r w:rsidR="00D56C4B" w:rsidRPr="00D56C4B">
        <w:rPr>
          <w:rFonts w:ascii="Arial" w:hAnsi="Arial" w:cs="Arial"/>
          <w:sz w:val="22"/>
          <w:szCs w:val="22"/>
        </w:rPr>
        <w:t>takeholders actively working to advance responsible forest management and enhance local economic development.</w:t>
      </w:r>
      <w:r>
        <w:rPr>
          <w:rFonts w:ascii="Arial" w:hAnsi="Arial" w:cs="Arial"/>
          <w:sz w:val="22"/>
          <w:szCs w:val="22"/>
        </w:rPr>
        <w:t xml:space="preserve"> </w:t>
      </w:r>
    </w:p>
    <w:p w14:paraId="452ECD9F" w14:textId="6BB0D417" w:rsidR="00D56C4B" w:rsidRDefault="00BE0AE6" w:rsidP="00427693">
      <w:pPr>
        <w:spacing w:before="120"/>
        <w:rPr>
          <w:rFonts w:ascii="Arial" w:hAnsi="Arial" w:cs="Arial"/>
          <w:sz w:val="22"/>
          <w:szCs w:val="22"/>
        </w:rPr>
      </w:pPr>
      <w:r>
        <w:rPr>
          <w:rFonts w:ascii="Arial" w:hAnsi="Arial" w:cs="Arial"/>
          <w:sz w:val="22"/>
          <w:szCs w:val="22"/>
        </w:rPr>
        <w:t xml:space="preserve">The </w:t>
      </w:r>
      <w:r w:rsidR="00965DD5">
        <w:rPr>
          <w:rFonts w:ascii="Arial" w:hAnsi="Arial" w:cs="Arial"/>
          <w:sz w:val="22"/>
          <w:szCs w:val="22"/>
        </w:rPr>
        <w:t xml:space="preserve">three in-person regional </w:t>
      </w:r>
      <w:r>
        <w:rPr>
          <w:rFonts w:ascii="Arial" w:hAnsi="Arial" w:cs="Arial"/>
          <w:sz w:val="22"/>
          <w:szCs w:val="22"/>
        </w:rPr>
        <w:t xml:space="preserve">meetings </w:t>
      </w:r>
      <w:r w:rsidR="00965DD5">
        <w:rPr>
          <w:rFonts w:ascii="Arial" w:hAnsi="Arial" w:cs="Arial"/>
          <w:sz w:val="22"/>
          <w:szCs w:val="22"/>
        </w:rPr>
        <w:t>–</w:t>
      </w:r>
      <w:r>
        <w:rPr>
          <w:rFonts w:ascii="Arial" w:hAnsi="Arial" w:cs="Arial"/>
          <w:sz w:val="22"/>
          <w:szCs w:val="22"/>
        </w:rPr>
        <w:t xml:space="preserve"> held</w:t>
      </w:r>
      <w:r w:rsidR="00965DD5">
        <w:rPr>
          <w:rFonts w:ascii="Arial" w:hAnsi="Arial" w:cs="Arial"/>
          <w:sz w:val="22"/>
          <w:szCs w:val="22"/>
        </w:rPr>
        <w:t xml:space="preserve"> in Asheville, North Carolina;</w:t>
      </w:r>
      <w:r>
        <w:rPr>
          <w:rFonts w:ascii="Arial" w:hAnsi="Arial" w:cs="Arial"/>
          <w:sz w:val="22"/>
          <w:szCs w:val="22"/>
        </w:rPr>
        <w:t xml:space="preserve"> Atlanta, Georgia</w:t>
      </w:r>
      <w:r w:rsidR="00965DD5">
        <w:rPr>
          <w:rFonts w:ascii="Arial" w:hAnsi="Arial" w:cs="Arial"/>
          <w:sz w:val="22"/>
          <w:szCs w:val="22"/>
        </w:rPr>
        <w:t xml:space="preserve">; and Portland, Oregon – </w:t>
      </w:r>
      <w:r>
        <w:rPr>
          <w:rFonts w:ascii="Arial" w:hAnsi="Arial" w:cs="Arial"/>
          <w:sz w:val="22"/>
          <w:szCs w:val="22"/>
        </w:rPr>
        <w:t xml:space="preserve">focused on </w:t>
      </w:r>
      <w:r w:rsidR="0067659A" w:rsidRPr="0067659A">
        <w:rPr>
          <w:rFonts w:ascii="Arial" w:hAnsi="Arial" w:cs="Arial"/>
          <w:sz w:val="22"/>
          <w:szCs w:val="22"/>
        </w:rPr>
        <w:t xml:space="preserve">regionally specific set of risk </w:t>
      </w:r>
      <w:r w:rsidR="00F11CA5">
        <w:rPr>
          <w:rFonts w:ascii="Arial" w:hAnsi="Arial" w:cs="Arial"/>
          <w:sz w:val="22"/>
          <w:szCs w:val="22"/>
        </w:rPr>
        <w:t>topics</w:t>
      </w:r>
      <w:r w:rsidR="00965DD5">
        <w:rPr>
          <w:rFonts w:ascii="Arial" w:hAnsi="Arial" w:cs="Arial"/>
          <w:sz w:val="22"/>
          <w:szCs w:val="22"/>
        </w:rPr>
        <w:t>, and were professionally facilitated to ensure efficiency, fairness, and clarity of stakeholder input</w:t>
      </w:r>
      <w:r w:rsidR="0067659A" w:rsidRPr="0067659A">
        <w:rPr>
          <w:rFonts w:ascii="Arial" w:hAnsi="Arial" w:cs="Arial"/>
          <w:sz w:val="22"/>
          <w:szCs w:val="22"/>
        </w:rPr>
        <w:t>.</w:t>
      </w:r>
    </w:p>
    <w:p w14:paraId="11F34D60" w14:textId="2722E08B" w:rsidR="00F11CA5" w:rsidRDefault="00BE0AE6" w:rsidP="00427693">
      <w:pPr>
        <w:spacing w:before="120"/>
        <w:rPr>
          <w:rFonts w:ascii="Arial" w:hAnsi="Arial" w:cs="Arial"/>
          <w:sz w:val="22"/>
          <w:szCs w:val="22"/>
        </w:rPr>
      </w:pPr>
      <w:r>
        <w:rPr>
          <w:rFonts w:ascii="Arial" w:hAnsi="Arial" w:cs="Arial"/>
          <w:sz w:val="22"/>
          <w:szCs w:val="22"/>
        </w:rPr>
        <w:t xml:space="preserve">At the </w:t>
      </w:r>
      <w:r w:rsidR="00965DD5">
        <w:rPr>
          <w:rFonts w:ascii="Arial" w:hAnsi="Arial" w:cs="Arial"/>
          <w:sz w:val="22"/>
          <w:szCs w:val="22"/>
        </w:rPr>
        <w:t xml:space="preserve">regional </w:t>
      </w:r>
      <w:r>
        <w:rPr>
          <w:rFonts w:ascii="Arial" w:hAnsi="Arial" w:cs="Arial"/>
          <w:sz w:val="22"/>
          <w:szCs w:val="22"/>
        </w:rPr>
        <w:t>meetings and through an online discussion forum, participants provided input on</w:t>
      </w:r>
      <w:r w:rsidR="00965DD5">
        <w:rPr>
          <w:rFonts w:ascii="Arial" w:hAnsi="Arial" w:cs="Arial"/>
          <w:sz w:val="22"/>
          <w:szCs w:val="22"/>
        </w:rPr>
        <w:t>:</w:t>
      </w:r>
      <w:r>
        <w:rPr>
          <w:rFonts w:ascii="Arial" w:hAnsi="Arial" w:cs="Arial"/>
          <w:sz w:val="22"/>
          <w:szCs w:val="22"/>
        </w:rPr>
        <w:t xml:space="preserve"> </w:t>
      </w:r>
      <w:r w:rsidR="00965DD5">
        <w:rPr>
          <w:rFonts w:ascii="Arial" w:hAnsi="Arial" w:cs="Arial"/>
          <w:sz w:val="22"/>
          <w:szCs w:val="22"/>
        </w:rPr>
        <w:t xml:space="preserve">a) </w:t>
      </w:r>
      <w:r>
        <w:rPr>
          <w:rFonts w:ascii="Arial" w:hAnsi="Arial" w:cs="Arial"/>
          <w:sz w:val="22"/>
          <w:szCs w:val="22"/>
        </w:rPr>
        <w:t xml:space="preserve">proposed mitigation options for each of the risk </w:t>
      </w:r>
      <w:r w:rsidR="00F11CA5">
        <w:rPr>
          <w:rFonts w:ascii="Arial" w:hAnsi="Arial" w:cs="Arial"/>
          <w:sz w:val="22"/>
          <w:szCs w:val="22"/>
        </w:rPr>
        <w:t>topics</w:t>
      </w:r>
      <w:r w:rsidR="00965DD5">
        <w:rPr>
          <w:rFonts w:ascii="Arial" w:hAnsi="Arial" w:cs="Arial"/>
          <w:sz w:val="22"/>
          <w:szCs w:val="22"/>
        </w:rPr>
        <w:t>;</w:t>
      </w:r>
      <w:r>
        <w:rPr>
          <w:rFonts w:ascii="Arial" w:hAnsi="Arial" w:cs="Arial"/>
          <w:sz w:val="22"/>
          <w:szCs w:val="22"/>
        </w:rPr>
        <w:t xml:space="preserve"> and </w:t>
      </w:r>
      <w:r w:rsidR="00965DD5">
        <w:rPr>
          <w:rFonts w:ascii="Arial" w:hAnsi="Arial" w:cs="Arial"/>
          <w:sz w:val="22"/>
          <w:szCs w:val="22"/>
        </w:rPr>
        <w:t xml:space="preserve">b) </w:t>
      </w:r>
      <w:r w:rsidR="00BB45C8">
        <w:rPr>
          <w:rFonts w:ascii="Arial" w:hAnsi="Arial" w:cs="Arial"/>
          <w:sz w:val="22"/>
          <w:szCs w:val="22"/>
        </w:rPr>
        <w:t xml:space="preserve">shared </w:t>
      </w:r>
      <w:r>
        <w:rPr>
          <w:rFonts w:ascii="Arial" w:hAnsi="Arial" w:cs="Arial"/>
          <w:sz w:val="22"/>
          <w:szCs w:val="22"/>
        </w:rPr>
        <w:t xml:space="preserve">criteria </w:t>
      </w:r>
      <w:r w:rsidR="00290FF6">
        <w:rPr>
          <w:rFonts w:ascii="Arial" w:hAnsi="Arial" w:cs="Arial"/>
          <w:sz w:val="22"/>
          <w:szCs w:val="22"/>
        </w:rPr>
        <w:t xml:space="preserve">to be used as a </w:t>
      </w:r>
      <w:r w:rsidR="00AD5424">
        <w:rPr>
          <w:rFonts w:ascii="Arial" w:hAnsi="Arial" w:cs="Arial"/>
          <w:sz w:val="22"/>
          <w:szCs w:val="22"/>
        </w:rPr>
        <w:t>lens</w:t>
      </w:r>
      <w:r w:rsidR="00290FF6">
        <w:rPr>
          <w:rFonts w:ascii="Arial" w:hAnsi="Arial" w:cs="Arial"/>
          <w:sz w:val="22"/>
          <w:szCs w:val="22"/>
        </w:rPr>
        <w:t xml:space="preserve"> for evaluating the </w:t>
      </w:r>
      <w:r w:rsidR="00965DD5">
        <w:rPr>
          <w:rFonts w:ascii="Arial" w:hAnsi="Arial" w:cs="Arial"/>
          <w:sz w:val="22"/>
          <w:szCs w:val="22"/>
        </w:rPr>
        <w:t xml:space="preserve">mitigation </w:t>
      </w:r>
      <w:r w:rsidR="00290FF6">
        <w:rPr>
          <w:rFonts w:ascii="Arial" w:hAnsi="Arial" w:cs="Arial"/>
          <w:sz w:val="22"/>
          <w:szCs w:val="22"/>
        </w:rPr>
        <w:t>options</w:t>
      </w:r>
      <w:r>
        <w:rPr>
          <w:rFonts w:ascii="Arial" w:hAnsi="Arial" w:cs="Arial"/>
          <w:sz w:val="22"/>
          <w:szCs w:val="22"/>
        </w:rPr>
        <w:t>.  This input has been used</w:t>
      </w:r>
      <w:r w:rsidR="00290FF6">
        <w:rPr>
          <w:rFonts w:ascii="Arial" w:hAnsi="Arial" w:cs="Arial"/>
          <w:sz w:val="22"/>
          <w:szCs w:val="22"/>
        </w:rPr>
        <w:t xml:space="preserve"> to finalize the criteria and further develop the sets of mit</w:t>
      </w:r>
      <w:r w:rsidR="00AD5424">
        <w:rPr>
          <w:rFonts w:ascii="Arial" w:hAnsi="Arial" w:cs="Arial"/>
          <w:sz w:val="22"/>
          <w:szCs w:val="22"/>
        </w:rPr>
        <w:t xml:space="preserve">igation options. </w:t>
      </w:r>
    </w:p>
    <w:p w14:paraId="2F93204F" w14:textId="43C793B7" w:rsidR="00D56C4B" w:rsidRPr="00F11CA5" w:rsidRDefault="00F11CA5" w:rsidP="00427693">
      <w:pPr>
        <w:spacing w:before="120"/>
        <w:rPr>
          <w:rFonts w:ascii="Arial" w:hAnsi="Arial" w:cs="Arial"/>
          <w:b/>
          <w:i/>
          <w:sz w:val="22"/>
          <w:szCs w:val="22"/>
        </w:rPr>
      </w:pPr>
      <w:r w:rsidRPr="00F11CA5">
        <w:rPr>
          <w:rFonts w:ascii="Arial" w:hAnsi="Arial" w:cs="Arial"/>
          <w:b/>
          <w:i/>
          <w:sz w:val="22"/>
          <w:szCs w:val="22"/>
        </w:rPr>
        <w:t xml:space="preserve">During this </w:t>
      </w:r>
      <w:r w:rsidR="00427693" w:rsidRPr="00F11CA5">
        <w:rPr>
          <w:rFonts w:ascii="Arial" w:hAnsi="Arial" w:cs="Arial"/>
          <w:b/>
          <w:i/>
          <w:sz w:val="22"/>
          <w:szCs w:val="22"/>
        </w:rPr>
        <w:t>final two-</w:t>
      </w:r>
      <w:r w:rsidR="00290FF6" w:rsidRPr="00F11CA5">
        <w:rPr>
          <w:rFonts w:ascii="Arial" w:hAnsi="Arial" w:cs="Arial"/>
          <w:b/>
          <w:i/>
          <w:sz w:val="22"/>
          <w:szCs w:val="22"/>
        </w:rPr>
        <w:t>week consultation</w:t>
      </w:r>
      <w:r>
        <w:rPr>
          <w:rFonts w:ascii="Arial" w:hAnsi="Arial" w:cs="Arial"/>
          <w:b/>
          <w:i/>
          <w:sz w:val="22"/>
          <w:szCs w:val="22"/>
        </w:rPr>
        <w:t xml:space="preserve">, </w:t>
      </w:r>
      <w:r w:rsidR="00290FF6" w:rsidRPr="00F11CA5">
        <w:rPr>
          <w:rFonts w:ascii="Arial" w:hAnsi="Arial" w:cs="Arial"/>
          <w:b/>
          <w:i/>
          <w:sz w:val="22"/>
          <w:szCs w:val="22"/>
        </w:rPr>
        <w:t xml:space="preserve">we are requesting additional feedback on the sets of mitigation options for each risk </w:t>
      </w:r>
      <w:r>
        <w:rPr>
          <w:rFonts w:ascii="Arial" w:hAnsi="Arial" w:cs="Arial"/>
          <w:b/>
          <w:i/>
          <w:sz w:val="22"/>
          <w:szCs w:val="22"/>
        </w:rPr>
        <w:t>topic</w:t>
      </w:r>
      <w:r w:rsidR="00290FF6" w:rsidRPr="00F11CA5">
        <w:rPr>
          <w:rFonts w:ascii="Arial" w:hAnsi="Arial" w:cs="Arial"/>
          <w:b/>
          <w:i/>
          <w:sz w:val="22"/>
          <w:szCs w:val="22"/>
        </w:rPr>
        <w:t>.</w:t>
      </w:r>
      <w:r w:rsidR="00427693" w:rsidRPr="00F11CA5">
        <w:rPr>
          <w:rFonts w:ascii="Arial" w:hAnsi="Arial" w:cs="Arial"/>
          <w:b/>
          <w:i/>
          <w:sz w:val="22"/>
          <w:szCs w:val="22"/>
        </w:rPr>
        <w:t xml:space="preserve"> All interested and affected stakeholders are invited to participate.</w:t>
      </w:r>
    </w:p>
    <w:p w14:paraId="65D5352D" w14:textId="77777777" w:rsidR="0072732A" w:rsidRDefault="0072732A" w:rsidP="008F47E8">
      <w:pPr>
        <w:rPr>
          <w:rFonts w:ascii="Arial" w:hAnsi="Arial" w:cs="Arial"/>
          <w:sz w:val="22"/>
          <w:szCs w:val="22"/>
        </w:rPr>
      </w:pPr>
    </w:p>
    <w:p w14:paraId="73A8CEF8" w14:textId="77777777" w:rsidR="008F47E8" w:rsidRPr="00F11CA5" w:rsidRDefault="008F47E8" w:rsidP="008F47E8">
      <w:pPr>
        <w:rPr>
          <w:rFonts w:ascii="Arial" w:hAnsi="Arial" w:cs="Arial"/>
          <w:b/>
          <w:color w:val="538135" w:themeColor="accent6" w:themeShade="BF"/>
          <w:sz w:val="22"/>
          <w:szCs w:val="22"/>
          <w:u w:val="single"/>
        </w:rPr>
      </w:pPr>
      <w:r w:rsidRPr="00F11CA5">
        <w:rPr>
          <w:rFonts w:ascii="Arial" w:hAnsi="Arial" w:cs="Arial"/>
          <w:b/>
          <w:color w:val="538135" w:themeColor="accent6" w:themeShade="BF"/>
          <w:sz w:val="22"/>
          <w:szCs w:val="22"/>
          <w:u w:val="single"/>
        </w:rPr>
        <w:t>Methodology for Incorporating Regional Meeting Input</w:t>
      </w:r>
    </w:p>
    <w:p w14:paraId="53D91652" w14:textId="4306A07C" w:rsidR="00A075C2" w:rsidRDefault="008F47E8" w:rsidP="00DF597B">
      <w:pPr>
        <w:spacing w:before="120"/>
        <w:rPr>
          <w:rFonts w:ascii="Arial" w:hAnsi="Arial" w:cs="Arial"/>
          <w:sz w:val="22"/>
          <w:szCs w:val="22"/>
        </w:rPr>
      </w:pPr>
      <w:r w:rsidRPr="003B6F95">
        <w:rPr>
          <w:rFonts w:ascii="Arial" w:hAnsi="Arial" w:cs="Arial"/>
          <w:sz w:val="22"/>
          <w:szCs w:val="22"/>
        </w:rPr>
        <w:t xml:space="preserve">For each </w:t>
      </w:r>
      <w:r w:rsidR="00DC3B88">
        <w:rPr>
          <w:rFonts w:ascii="Arial" w:hAnsi="Arial" w:cs="Arial"/>
          <w:sz w:val="22"/>
          <w:szCs w:val="22"/>
        </w:rPr>
        <w:t xml:space="preserve">respective </w:t>
      </w:r>
      <w:r w:rsidRPr="003B6F95">
        <w:rPr>
          <w:rFonts w:ascii="Arial" w:hAnsi="Arial" w:cs="Arial"/>
          <w:sz w:val="22"/>
          <w:szCs w:val="22"/>
        </w:rPr>
        <w:t xml:space="preserve">risk </w:t>
      </w:r>
      <w:r w:rsidR="00F11CA5">
        <w:rPr>
          <w:rFonts w:ascii="Arial" w:hAnsi="Arial" w:cs="Arial"/>
          <w:sz w:val="22"/>
          <w:szCs w:val="22"/>
        </w:rPr>
        <w:t>topic</w:t>
      </w:r>
      <w:r w:rsidRPr="003B6F95">
        <w:rPr>
          <w:rFonts w:ascii="Arial" w:hAnsi="Arial" w:cs="Arial"/>
          <w:sz w:val="22"/>
          <w:szCs w:val="22"/>
        </w:rPr>
        <w:t xml:space="preserve">, FSC US staff </w:t>
      </w:r>
      <w:r w:rsidR="000A5589">
        <w:rPr>
          <w:rFonts w:ascii="Arial" w:hAnsi="Arial" w:cs="Arial"/>
          <w:sz w:val="22"/>
          <w:szCs w:val="22"/>
        </w:rPr>
        <w:t>completed the</w:t>
      </w:r>
      <w:r w:rsidR="00A075C2">
        <w:rPr>
          <w:rFonts w:ascii="Arial" w:hAnsi="Arial" w:cs="Arial"/>
          <w:sz w:val="22"/>
          <w:szCs w:val="22"/>
        </w:rPr>
        <w:t xml:space="preserve"> </w:t>
      </w:r>
      <w:r w:rsidR="00F36D2D">
        <w:rPr>
          <w:rFonts w:ascii="Arial" w:hAnsi="Arial" w:cs="Arial"/>
          <w:sz w:val="22"/>
          <w:szCs w:val="22"/>
        </w:rPr>
        <w:t xml:space="preserve">following </w:t>
      </w:r>
      <w:r w:rsidR="00F11CA5">
        <w:rPr>
          <w:rFonts w:ascii="Arial" w:hAnsi="Arial" w:cs="Arial"/>
          <w:sz w:val="22"/>
          <w:szCs w:val="22"/>
        </w:rPr>
        <w:t>4</w:t>
      </w:r>
      <w:r w:rsidR="00A075C2">
        <w:rPr>
          <w:rFonts w:ascii="Arial" w:hAnsi="Arial" w:cs="Arial"/>
          <w:sz w:val="22"/>
          <w:szCs w:val="22"/>
        </w:rPr>
        <w:t xml:space="preserve"> steps:</w:t>
      </w:r>
    </w:p>
    <w:p w14:paraId="134CEFF3" w14:textId="0310B9D9" w:rsidR="00A075C2" w:rsidRDefault="000A5589" w:rsidP="00DE2338">
      <w:pPr>
        <w:pStyle w:val="ListParagraph"/>
        <w:numPr>
          <w:ilvl w:val="0"/>
          <w:numId w:val="3"/>
        </w:numPr>
        <w:spacing w:before="80"/>
        <w:contextualSpacing w:val="0"/>
        <w:rPr>
          <w:rFonts w:ascii="Arial" w:hAnsi="Arial" w:cs="Arial"/>
          <w:sz w:val="22"/>
          <w:szCs w:val="22"/>
        </w:rPr>
      </w:pPr>
      <w:r>
        <w:rPr>
          <w:rFonts w:ascii="Arial" w:hAnsi="Arial" w:cs="Arial"/>
          <w:sz w:val="22"/>
          <w:szCs w:val="22"/>
        </w:rPr>
        <w:t>Thorough review of a</w:t>
      </w:r>
      <w:r w:rsidR="008F47E8" w:rsidRPr="00A075C2">
        <w:rPr>
          <w:rFonts w:ascii="Arial" w:hAnsi="Arial" w:cs="Arial"/>
          <w:sz w:val="22"/>
          <w:szCs w:val="22"/>
        </w:rPr>
        <w:t>ll input received during meetings</w:t>
      </w:r>
      <w:r w:rsidR="00A075C2">
        <w:rPr>
          <w:rFonts w:ascii="Arial" w:hAnsi="Arial" w:cs="Arial"/>
          <w:sz w:val="22"/>
          <w:szCs w:val="22"/>
        </w:rPr>
        <w:t xml:space="preserve">, </w:t>
      </w:r>
      <w:r w:rsidR="008F47E8" w:rsidRPr="00A075C2">
        <w:rPr>
          <w:rFonts w:ascii="Arial" w:hAnsi="Arial" w:cs="Arial"/>
          <w:sz w:val="22"/>
          <w:szCs w:val="22"/>
        </w:rPr>
        <w:t xml:space="preserve">as </w:t>
      </w:r>
      <w:r w:rsidR="00A075C2">
        <w:rPr>
          <w:rFonts w:ascii="Arial" w:hAnsi="Arial" w:cs="Arial"/>
          <w:sz w:val="22"/>
          <w:szCs w:val="22"/>
        </w:rPr>
        <w:t xml:space="preserve">well as </w:t>
      </w:r>
      <w:r w:rsidR="008F47E8" w:rsidRPr="00A075C2">
        <w:rPr>
          <w:rFonts w:ascii="Arial" w:hAnsi="Arial" w:cs="Arial"/>
          <w:sz w:val="22"/>
          <w:szCs w:val="22"/>
        </w:rPr>
        <w:t xml:space="preserve">individual written comments submitted on the </w:t>
      </w:r>
      <w:r w:rsidR="00F11CA5">
        <w:rPr>
          <w:rFonts w:ascii="Arial" w:hAnsi="Arial" w:cs="Arial"/>
          <w:sz w:val="22"/>
          <w:szCs w:val="22"/>
        </w:rPr>
        <w:t xml:space="preserve">draft </w:t>
      </w:r>
      <w:r w:rsidR="00A075C2">
        <w:rPr>
          <w:rFonts w:ascii="Arial" w:hAnsi="Arial" w:cs="Arial"/>
          <w:sz w:val="22"/>
          <w:szCs w:val="22"/>
        </w:rPr>
        <w:t xml:space="preserve">mitigation options </w:t>
      </w:r>
      <w:r w:rsidR="008F47E8" w:rsidRPr="00A075C2">
        <w:rPr>
          <w:rFonts w:ascii="Arial" w:hAnsi="Arial" w:cs="Arial"/>
          <w:sz w:val="22"/>
          <w:szCs w:val="22"/>
        </w:rPr>
        <w:t>handouts</w:t>
      </w:r>
      <w:r w:rsidR="00431F2F">
        <w:rPr>
          <w:rFonts w:ascii="Arial" w:hAnsi="Arial" w:cs="Arial"/>
          <w:sz w:val="22"/>
          <w:szCs w:val="22"/>
        </w:rPr>
        <w:t xml:space="preserve"> and through email after the meetings, </w:t>
      </w:r>
      <w:r w:rsidR="00A075C2">
        <w:rPr>
          <w:rFonts w:ascii="Arial" w:hAnsi="Arial" w:cs="Arial"/>
          <w:sz w:val="22"/>
          <w:szCs w:val="22"/>
        </w:rPr>
        <w:t xml:space="preserve">and via the </w:t>
      </w:r>
      <w:r w:rsidR="00F36D2D">
        <w:rPr>
          <w:rFonts w:ascii="Arial" w:hAnsi="Arial" w:cs="Arial"/>
          <w:sz w:val="22"/>
          <w:szCs w:val="22"/>
        </w:rPr>
        <w:t xml:space="preserve">online </w:t>
      </w:r>
      <w:r w:rsidR="00A075C2">
        <w:rPr>
          <w:rFonts w:ascii="Arial" w:hAnsi="Arial" w:cs="Arial"/>
          <w:sz w:val="22"/>
          <w:szCs w:val="22"/>
        </w:rPr>
        <w:t>discussion forum.</w:t>
      </w:r>
    </w:p>
    <w:p w14:paraId="4855E249" w14:textId="4DC928DD" w:rsidR="00BB45C8" w:rsidRDefault="000A5589" w:rsidP="00DE2338">
      <w:pPr>
        <w:pStyle w:val="ListParagraph"/>
        <w:numPr>
          <w:ilvl w:val="0"/>
          <w:numId w:val="3"/>
        </w:numPr>
        <w:spacing w:before="80"/>
        <w:contextualSpacing w:val="0"/>
        <w:rPr>
          <w:rFonts w:ascii="Arial" w:hAnsi="Arial" w:cs="Arial"/>
          <w:sz w:val="22"/>
          <w:szCs w:val="22"/>
        </w:rPr>
      </w:pPr>
      <w:r>
        <w:rPr>
          <w:rFonts w:ascii="Arial" w:hAnsi="Arial" w:cs="Arial"/>
          <w:sz w:val="22"/>
          <w:szCs w:val="22"/>
        </w:rPr>
        <w:t xml:space="preserve">Identification of </w:t>
      </w:r>
      <w:r w:rsidR="008F47E8" w:rsidRPr="00A075C2">
        <w:rPr>
          <w:rFonts w:ascii="Arial" w:hAnsi="Arial" w:cs="Arial"/>
          <w:sz w:val="22"/>
          <w:szCs w:val="22"/>
        </w:rPr>
        <w:t>central themes</w:t>
      </w:r>
      <w:r w:rsidR="00810287">
        <w:rPr>
          <w:rFonts w:ascii="Arial" w:hAnsi="Arial" w:cs="Arial"/>
          <w:sz w:val="22"/>
          <w:szCs w:val="22"/>
        </w:rPr>
        <w:t xml:space="preserve"> (Annex A)</w:t>
      </w:r>
      <w:r w:rsidR="00BB45C8">
        <w:rPr>
          <w:rFonts w:ascii="Arial" w:hAnsi="Arial" w:cs="Arial"/>
          <w:sz w:val="22"/>
          <w:szCs w:val="22"/>
        </w:rPr>
        <w:t>,</w:t>
      </w:r>
      <w:r w:rsidR="008F47E8" w:rsidRPr="00A075C2">
        <w:rPr>
          <w:rFonts w:ascii="Arial" w:hAnsi="Arial" w:cs="Arial"/>
          <w:sz w:val="22"/>
          <w:szCs w:val="22"/>
        </w:rPr>
        <w:t xml:space="preserve"> </w:t>
      </w:r>
      <w:r w:rsidR="00BB45C8">
        <w:rPr>
          <w:rFonts w:ascii="Arial" w:hAnsi="Arial" w:cs="Arial"/>
          <w:sz w:val="22"/>
          <w:szCs w:val="22"/>
        </w:rPr>
        <w:t>in accordance with frequency of comments/inputs</w:t>
      </w:r>
      <w:r w:rsidR="008F47E8" w:rsidRPr="00A075C2">
        <w:rPr>
          <w:rFonts w:ascii="Arial" w:hAnsi="Arial" w:cs="Arial"/>
          <w:sz w:val="22"/>
          <w:szCs w:val="22"/>
        </w:rPr>
        <w:t xml:space="preserve">, and </w:t>
      </w:r>
      <w:r w:rsidR="00BB45C8">
        <w:rPr>
          <w:rFonts w:ascii="Arial" w:hAnsi="Arial" w:cs="Arial"/>
          <w:sz w:val="22"/>
          <w:szCs w:val="22"/>
        </w:rPr>
        <w:t xml:space="preserve">summarization of </w:t>
      </w:r>
      <w:r w:rsidR="008F47E8" w:rsidRPr="00A075C2">
        <w:rPr>
          <w:rFonts w:ascii="Arial" w:hAnsi="Arial" w:cs="Arial"/>
          <w:sz w:val="22"/>
          <w:szCs w:val="22"/>
        </w:rPr>
        <w:t>the input for those themes.</w:t>
      </w:r>
    </w:p>
    <w:p w14:paraId="1FA62698" w14:textId="556D05E5" w:rsidR="00E86F75" w:rsidRDefault="00BB45C8" w:rsidP="00DE2338">
      <w:pPr>
        <w:pStyle w:val="ListParagraph"/>
        <w:numPr>
          <w:ilvl w:val="0"/>
          <w:numId w:val="3"/>
        </w:numPr>
        <w:spacing w:before="80"/>
        <w:contextualSpacing w:val="0"/>
        <w:rPr>
          <w:rFonts w:ascii="Arial" w:hAnsi="Arial" w:cs="Arial"/>
          <w:sz w:val="22"/>
          <w:szCs w:val="22"/>
        </w:rPr>
      </w:pPr>
      <w:r>
        <w:rPr>
          <w:rFonts w:ascii="Arial" w:hAnsi="Arial" w:cs="Arial"/>
          <w:sz w:val="22"/>
          <w:szCs w:val="22"/>
        </w:rPr>
        <w:t>Evaluation of the topline inputs in light of the shared criteria</w:t>
      </w:r>
      <w:r w:rsidR="00DD7069">
        <w:rPr>
          <w:rFonts w:ascii="Arial" w:hAnsi="Arial" w:cs="Arial"/>
          <w:sz w:val="22"/>
          <w:szCs w:val="22"/>
        </w:rPr>
        <w:t>,</w:t>
      </w:r>
      <w:r>
        <w:rPr>
          <w:rFonts w:ascii="Arial" w:hAnsi="Arial" w:cs="Arial"/>
          <w:sz w:val="22"/>
          <w:szCs w:val="22"/>
        </w:rPr>
        <w:t xml:space="preserve"> in order to </w:t>
      </w:r>
      <w:r w:rsidR="008F47E8" w:rsidRPr="00A075C2">
        <w:rPr>
          <w:rFonts w:ascii="Arial" w:hAnsi="Arial" w:cs="Arial"/>
          <w:sz w:val="22"/>
          <w:szCs w:val="22"/>
        </w:rPr>
        <w:t>determine whether a proposed mitigation option should be kept, dropped or adapted</w:t>
      </w:r>
      <w:r w:rsidR="00DB612C">
        <w:rPr>
          <w:rFonts w:ascii="Arial" w:hAnsi="Arial" w:cs="Arial"/>
          <w:sz w:val="22"/>
          <w:szCs w:val="22"/>
        </w:rPr>
        <w:t>.</w:t>
      </w:r>
      <w:r w:rsidR="00FF5A84">
        <w:rPr>
          <w:rFonts w:ascii="Arial" w:hAnsi="Arial" w:cs="Arial"/>
          <w:sz w:val="22"/>
          <w:szCs w:val="22"/>
        </w:rPr>
        <w:t xml:space="preserve"> A</w:t>
      </w:r>
      <w:r w:rsidR="00DB612C">
        <w:rPr>
          <w:rFonts w:ascii="Arial" w:hAnsi="Arial" w:cs="Arial"/>
          <w:sz w:val="22"/>
          <w:szCs w:val="22"/>
        </w:rPr>
        <w:t>ny proposed new options were also evaluated in light of the shared criteria</w:t>
      </w:r>
      <w:r w:rsidR="00E86F75">
        <w:rPr>
          <w:rFonts w:ascii="Arial" w:hAnsi="Arial" w:cs="Arial"/>
          <w:sz w:val="22"/>
          <w:szCs w:val="22"/>
        </w:rPr>
        <w:t>, and kept, dropped or adapted as deemed appropriate.</w:t>
      </w:r>
    </w:p>
    <w:p w14:paraId="2E18FB94" w14:textId="67EB3B09" w:rsidR="008F47E8" w:rsidRPr="00A075C2" w:rsidRDefault="00E86F75" w:rsidP="00DE2338">
      <w:pPr>
        <w:pStyle w:val="ListParagraph"/>
        <w:numPr>
          <w:ilvl w:val="0"/>
          <w:numId w:val="3"/>
        </w:numPr>
        <w:spacing w:before="80"/>
        <w:contextualSpacing w:val="0"/>
        <w:rPr>
          <w:rFonts w:ascii="Arial" w:hAnsi="Arial" w:cs="Arial"/>
          <w:sz w:val="22"/>
          <w:szCs w:val="22"/>
        </w:rPr>
      </w:pPr>
      <w:r>
        <w:rPr>
          <w:rFonts w:ascii="Arial" w:hAnsi="Arial" w:cs="Arial"/>
          <w:sz w:val="22"/>
          <w:szCs w:val="22"/>
        </w:rPr>
        <w:t>Evaluation of the resulting set of mitigation options, through the lens of the shared criteria, to identify any gaps in the final set of options</w:t>
      </w:r>
      <w:r w:rsidR="00DB612C">
        <w:rPr>
          <w:rFonts w:ascii="Arial" w:hAnsi="Arial" w:cs="Arial"/>
          <w:sz w:val="22"/>
          <w:szCs w:val="22"/>
        </w:rPr>
        <w:t>.</w:t>
      </w:r>
      <w:r w:rsidR="00AA78F9">
        <w:rPr>
          <w:rFonts w:ascii="Arial" w:hAnsi="Arial" w:cs="Arial"/>
          <w:sz w:val="22"/>
          <w:szCs w:val="22"/>
        </w:rPr>
        <w:t xml:space="preserve"> </w:t>
      </w:r>
    </w:p>
    <w:p w14:paraId="0F781D6F" w14:textId="77777777" w:rsidR="008F47E8" w:rsidRDefault="008F47E8">
      <w:pPr>
        <w:rPr>
          <w:rFonts w:ascii="Arial" w:hAnsi="Arial" w:cs="Arial"/>
          <w:sz w:val="22"/>
          <w:szCs w:val="22"/>
        </w:rPr>
      </w:pPr>
    </w:p>
    <w:p w14:paraId="73452F34" w14:textId="77777777" w:rsidR="00E86F75" w:rsidRPr="00F11CA5" w:rsidRDefault="003B6F95" w:rsidP="00A16507">
      <w:pPr>
        <w:rPr>
          <w:rFonts w:ascii="Arial" w:hAnsi="Arial" w:cs="Arial"/>
          <w:b/>
          <w:color w:val="538135" w:themeColor="accent6" w:themeShade="BF"/>
          <w:sz w:val="22"/>
          <w:szCs w:val="22"/>
        </w:rPr>
      </w:pPr>
      <w:r w:rsidRPr="00F11CA5">
        <w:rPr>
          <w:rFonts w:ascii="Arial" w:hAnsi="Arial" w:cs="Arial"/>
          <w:b/>
          <w:color w:val="538135" w:themeColor="accent6" w:themeShade="BF"/>
          <w:sz w:val="22"/>
          <w:szCs w:val="22"/>
          <w:u w:val="single"/>
        </w:rPr>
        <w:t>Mitigation Option Criteria</w:t>
      </w:r>
    </w:p>
    <w:p w14:paraId="43C1E04F" w14:textId="72B99471" w:rsidR="00A16507" w:rsidRPr="003B6F95" w:rsidRDefault="00E86F75" w:rsidP="00E86F75">
      <w:pPr>
        <w:spacing w:before="120"/>
        <w:rPr>
          <w:rFonts w:ascii="Arial" w:hAnsi="Arial" w:cs="Arial"/>
          <w:sz w:val="22"/>
          <w:szCs w:val="22"/>
        </w:rPr>
      </w:pPr>
      <w:r>
        <w:rPr>
          <w:rFonts w:ascii="Arial" w:hAnsi="Arial" w:cs="Arial"/>
          <w:sz w:val="22"/>
          <w:szCs w:val="22"/>
        </w:rPr>
        <w:t>The following are the final refined shared criteria that were adapted from meeting to meeting to reflect the input received.</w:t>
      </w:r>
    </w:p>
    <w:p w14:paraId="5291D860" w14:textId="77777777" w:rsidR="00382639" w:rsidRDefault="00382639">
      <w:pPr>
        <w:rPr>
          <w:rFonts w:ascii="Arial" w:hAnsi="Arial" w:cs="Arial"/>
          <w:i/>
          <w:sz w:val="22"/>
          <w:szCs w:val="22"/>
        </w:rPr>
      </w:pPr>
      <w:r>
        <w:rPr>
          <w:rFonts w:ascii="Arial" w:hAnsi="Arial" w:cs="Arial"/>
          <w:i/>
          <w:sz w:val="22"/>
          <w:szCs w:val="22"/>
        </w:rPr>
        <w:br w:type="page"/>
      </w:r>
    </w:p>
    <w:p w14:paraId="7FC7207F" w14:textId="75803583" w:rsidR="00A16507" w:rsidRPr="00E86F75" w:rsidRDefault="00A16507" w:rsidP="005250A7">
      <w:pPr>
        <w:spacing w:before="120" w:after="80"/>
        <w:rPr>
          <w:rFonts w:ascii="Arial" w:hAnsi="Arial" w:cs="Arial"/>
          <w:i/>
          <w:sz w:val="22"/>
          <w:szCs w:val="22"/>
        </w:rPr>
      </w:pPr>
      <w:r w:rsidRPr="00E86F75">
        <w:rPr>
          <w:rFonts w:ascii="Arial" w:hAnsi="Arial" w:cs="Arial"/>
          <w:i/>
          <w:sz w:val="22"/>
          <w:szCs w:val="22"/>
        </w:rPr>
        <w:lastRenderedPageBreak/>
        <w:t>(No priority intended by numbers, just for reference)</w:t>
      </w:r>
    </w:p>
    <w:p w14:paraId="15369443" w14:textId="77777777" w:rsidR="00A16507" w:rsidRPr="003B6F95" w:rsidRDefault="00A16507" w:rsidP="00A16507">
      <w:pPr>
        <w:pStyle w:val="ListParagraph"/>
        <w:numPr>
          <w:ilvl w:val="0"/>
          <w:numId w:val="1"/>
        </w:numPr>
        <w:spacing w:after="80"/>
        <w:contextualSpacing w:val="0"/>
        <w:rPr>
          <w:rFonts w:ascii="Arial" w:hAnsi="Arial" w:cs="Arial"/>
          <w:sz w:val="22"/>
          <w:szCs w:val="22"/>
        </w:rPr>
      </w:pPr>
      <w:r w:rsidRPr="003B6F95">
        <w:rPr>
          <w:rFonts w:ascii="Arial" w:hAnsi="Arial" w:cs="Arial"/>
          <w:sz w:val="22"/>
          <w:szCs w:val="22"/>
        </w:rPr>
        <w:t xml:space="preserve">For each mitigation option, </w:t>
      </w:r>
      <w:r w:rsidRPr="003B6F95">
        <w:rPr>
          <w:rFonts w:ascii="Arial" w:hAnsi="Arial" w:cs="Arial"/>
          <w:sz w:val="22"/>
          <w:szCs w:val="22"/>
          <w:u w:val="single"/>
        </w:rPr>
        <w:t>at least one</w:t>
      </w:r>
      <w:r w:rsidRPr="003B6F95">
        <w:rPr>
          <w:rFonts w:ascii="Arial" w:hAnsi="Arial" w:cs="Arial"/>
          <w:sz w:val="22"/>
          <w:szCs w:val="22"/>
        </w:rPr>
        <w:t xml:space="preserve"> of the following applies:</w:t>
      </w:r>
    </w:p>
    <w:p w14:paraId="69E28602" w14:textId="77777777" w:rsidR="00A16507" w:rsidRPr="003B6F95" w:rsidRDefault="00A16507" w:rsidP="00A16507">
      <w:pPr>
        <w:pStyle w:val="ListParagraph"/>
        <w:numPr>
          <w:ilvl w:val="1"/>
          <w:numId w:val="1"/>
        </w:numPr>
        <w:spacing w:after="80"/>
        <w:contextualSpacing w:val="0"/>
        <w:rPr>
          <w:rFonts w:ascii="Arial" w:hAnsi="Arial" w:cs="Arial"/>
          <w:sz w:val="22"/>
          <w:szCs w:val="22"/>
        </w:rPr>
      </w:pPr>
      <w:r w:rsidRPr="003B6F95">
        <w:rPr>
          <w:rFonts w:ascii="Arial" w:hAnsi="Arial" w:cs="Arial"/>
          <w:sz w:val="22"/>
          <w:szCs w:val="22"/>
        </w:rPr>
        <w:t>Results in decreased negative impact(s) and/or increased positive impacts from forest management activities within the specified risk area</w:t>
      </w:r>
    </w:p>
    <w:p w14:paraId="323BF95B" w14:textId="66B2DF49" w:rsidR="00A16507" w:rsidRPr="003B6F95" w:rsidRDefault="00A16507" w:rsidP="00A16507">
      <w:pPr>
        <w:pStyle w:val="ListParagraph"/>
        <w:numPr>
          <w:ilvl w:val="1"/>
          <w:numId w:val="1"/>
        </w:numPr>
        <w:spacing w:after="80"/>
        <w:contextualSpacing w:val="0"/>
        <w:rPr>
          <w:rFonts w:ascii="Arial" w:hAnsi="Arial" w:cs="Arial"/>
          <w:sz w:val="22"/>
          <w:szCs w:val="22"/>
        </w:rPr>
      </w:pPr>
      <w:r w:rsidRPr="003B6F95">
        <w:rPr>
          <w:rFonts w:ascii="Arial" w:hAnsi="Arial" w:cs="Arial"/>
          <w:sz w:val="22"/>
          <w:szCs w:val="22"/>
        </w:rPr>
        <w:t xml:space="preserve">Improves knowledge about </w:t>
      </w:r>
      <w:r w:rsidR="00AE240B">
        <w:rPr>
          <w:rFonts w:ascii="Arial" w:hAnsi="Arial" w:cs="Arial"/>
          <w:sz w:val="22"/>
          <w:szCs w:val="22"/>
        </w:rPr>
        <w:t xml:space="preserve">how, and </w:t>
      </w:r>
      <w:r w:rsidRPr="003B6F95">
        <w:rPr>
          <w:rFonts w:ascii="Arial" w:hAnsi="Arial" w:cs="Arial"/>
          <w:sz w:val="22"/>
          <w:szCs w:val="22"/>
        </w:rPr>
        <w:t>places where</w:t>
      </w:r>
      <w:r w:rsidR="00055D44">
        <w:rPr>
          <w:rFonts w:ascii="Arial" w:hAnsi="Arial" w:cs="Arial"/>
          <w:sz w:val="22"/>
          <w:szCs w:val="22"/>
        </w:rPr>
        <w:t>,</w:t>
      </w:r>
      <w:r w:rsidRPr="003B6F95">
        <w:rPr>
          <w:rFonts w:ascii="Arial" w:hAnsi="Arial" w:cs="Arial"/>
          <w:sz w:val="22"/>
          <w:szCs w:val="22"/>
        </w:rPr>
        <w:t xml:space="preserve"> the conservation value is being threatened within the specified risk area so that those places </w:t>
      </w:r>
      <w:r w:rsidR="00246A42" w:rsidRPr="003B6F95">
        <w:rPr>
          <w:rFonts w:ascii="Arial" w:hAnsi="Arial" w:cs="Arial"/>
          <w:sz w:val="22"/>
          <w:szCs w:val="22"/>
        </w:rPr>
        <w:t>are</w:t>
      </w:r>
      <w:r w:rsidRPr="003B6F95">
        <w:rPr>
          <w:rFonts w:ascii="Arial" w:hAnsi="Arial" w:cs="Arial"/>
          <w:sz w:val="22"/>
          <w:szCs w:val="22"/>
        </w:rPr>
        <w:t xml:space="preserve"> avoided or mitigated</w:t>
      </w:r>
      <w:r w:rsidR="00234C13" w:rsidRPr="003B6F95">
        <w:rPr>
          <w:rFonts w:ascii="Arial" w:hAnsi="Arial" w:cs="Arial"/>
          <w:sz w:val="22"/>
          <w:szCs w:val="22"/>
        </w:rPr>
        <w:t>; limited to situations where there is an explicit need for this specific information to improve conser</w:t>
      </w:r>
      <w:r w:rsidR="000860CA" w:rsidRPr="003B6F95">
        <w:rPr>
          <w:rFonts w:ascii="Arial" w:hAnsi="Arial" w:cs="Arial"/>
          <w:sz w:val="22"/>
          <w:szCs w:val="22"/>
        </w:rPr>
        <w:t>vation of and mitigation associated with the value</w:t>
      </w:r>
    </w:p>
    <w:p w14:paraId="41D9F0D9" w14:textId="77777777" w:rsidR="00A16507" w:rsidRPr="003B6F95" w:rsidRDefault="00E74240" w:rsidP="00A16507">
      <w:pPr>
        <w:pStyle w:val="ListParagraph"/>
        <w:numPr>
          <w:ilvl w:val="1"/>
          <w:numId w:val="1"/>
        </w:numPr>
        <w:spacing w:after="80"/>
        <w:contextualSpacing w:val="0"/>
        <w:rPr>
          <w:rFonts w:ascii="Arial" w:hAnsi="Arial" w:cs="Arial"/>
          <w:sz w:val="22"/>
          <w:szCs w:val="22"/>
        </w:rPr>
      </w:pPr>
      <w:r w:rsidRPr="003B6F95">
        <w:rPr>
          <w:rFonts w:ascii="Arial" w:hAnsi="Arial" w:cs="Arial"/>
          <w:sz w:val="22"/>
          <w:szCs w:val="22"/>
        </w:rPr>
        <w:t xml:space="preserve">Promotes, expands or improves </w:t>
      </w:r>
      <w:r w:rsidR="00A16507" w:rsidRPr="003B6F95">
        <w:rPr>
          <w:rFonts w:ascii="Arial" w:hAnsi="Arial" w:cs="Arial"/>
          <w:sz w:val="22"/>
          <w:szCs w:val="22"/>
        </w:rPr>
        <w:t xml:space="preserve">an ongoing initiative/program that is already producing </w:t>
      </w:r>
      <w:r w:rsidR="000860CA" w:rsidRPr="003B6F95">
        <w:rPr>
          <w:rFonts w:ascii="Arial" w:hAnsi="Arial" w:cs="Arial"/>
          <w:sz w:val="22"/>
          <w:szCs w:val="22"/>
        </w:rPr>
        <w:t xml:space="preserve">verifiable </w:t>
      </w:r>
      <w:r w:rsidR="00A16507" w:rsidRPr="003B6F95">
        <w:rPr>
          <w:rFonts w:ascii="Arial" w:hAnsi="Arial" w:cs="Arial"/>
          <w:sz w:val="22"/>
          <w:szCs w:val="22"/>
        </w:rPr>
        <w:t>positive outcomes within the specified risk area</w:t>
      </w:r>
    </w:p>
    <w:p w14:paraId="60F99809" w14:textId="1795236A" w:rsidR="001C7188" w:rsidRPr="003B6F95" w:rsidRDefault="00990AA0" w:rsidP="00A16507">
      <w:pPr>
        <w:pStyle w:val="ListParagraph"/>
        <w:numPr>
          <w:ilvl w:val="1"/>
          <w:numId w:val="1"/>
        </w:numPr>
        <w:spacing w:after="80"/>
        <w:contextualSpacing w:val="0"/>
        <w:rPr>
          <w:rFonts w:ascii="Arial" w:hAnsi="Arial" w:cs="Arial"/>
          <w:sz w:val="22"/>
          <w:szCs w:val="22"/>
        </w:rPr>
      </w:pPr>
      <w:r>
        <w:rPr>
          <w:rFonts w:ascii="Arial" w:hAnsi="Arial" w:cs="Arial"/>
          <w:sz w:val="22"/>
          <w:szCs w:val="22"/>
        </w:rPr>
        <w:t xml:space="preserve">Implements </w:t>
      </w:r>
      <w:r w:rsidR="0071494C">
        <w:rPr>
          <w:rFonts w:ascii="Arial" w:hAnsi="Arial" w:cs="Arial"/>
          <w:sz w:val="22"/>
          <w:szCs w:val="22"/>
        </w:rPr>
        <w:t xml:space="preserve">a </w:t>
      </w:r>
      <w:r>
        <w:rPr>
          <w:rFonts w:ascii="Arial" w:hAnsi="Arial" w:cs="Arial"/>
          <w:sz w:val="22"/>
          <w:szCs w:val="22"/>
        </w:rPr>
        <w:t xml:space="preserve">new/innovative </w:t>
      </w:r>
      <w:r w:rsidR="0071494C">
        <w:rPr>
          <w:rFonts w:ascii="Arial" w:hAnsi="Arial" w:cs="Arial"/>
          <w:sz w:val="22"/>
          <w:szCs w:val="22"/>
        </w:rPr>
        <w:t xml:space="preserve">initiative/program that will fill a gap or address a weakness in the </w:t>
      </w:r>
      <w:r w:rsidR="00D246C0">
        <w:rPr>
          <w:rFonts w:ascii="Arial" w:hAnsi="Arial" w:cs="Arial"/>
          <w:sz w:val="22"/>
          <w:szCs w:val="22"/>
        </w:rPr>
        <w:t>existing network of initiatives/programs associated with forest management impacts on the value in within the specified risk area.</w:t>
      </w:r>
    </w:p>
    <w:p w14:paraId="624A7DFD" w14:textId="77777777" w:rsidR="00A16507" w:rsidRPr="003B6F95" w:rsidRDefault="00E74240" w:rsidP="00A16507">
      <w:pPr>
        <w:pStyle w:val="ListParagraph"/>
        <w:numPr>
          <w:ilvl w:val="1"/>
          <w:numId w:val="1"/>
        </w:numPr>
        <w:spacing w:after="80"/>
        <w:contextualSpacing w:val="0"/>
        <w:rPr>
          <w:rFonts w:ascii="Arial" w:hAnsi="Arial" w:cs="Arial"/>
          <w:sz w:val="22"/>
          <w:szCs w:val="22"/>
        </w:rPr>
      </w:pPr>
      <w:r w:rsidRPr="003B6F95">
        <w:rPr>
          <w:rFonts w:ascii="Arial" w:hAnsi="Arial" w:cs="Arial"/>
          <w:sz w:val="22"/>
          <w:szCs w:val="22"/>
        </w:rPr>
        <w:t xml:space="preserve">Promotes, expands or improves </w:t>
      </w:r>
      <w:r w:rsidR="00A16507" w:rsidRPr="003B6F95">
        <w:rPr>
          <w:rFonts w:ascii="Arial" w:hAnsi="Arial" w:cs="Arial"/>
          <w:sz w:val="22"/>
          <w:szCs w:val="22"/>
        </w:rPr>
        <w:t xml:space="preserve">implementation of actions within the specified risk area identified through </w:t>
      </w:r>
      <w:r w:rsidR="00246A42" w:rsidRPr="003B6F95">
        <w:rPr>
          <w:rFonts w:ascii="Arial" w:hAnsi="Arial" w:cs="Arial"/>
          <w:sz w:val="22"/>
          <w:szCs w:val="22"/>
        </w:rPr>
        <w:t>diverse</w:t>
      </w:r>
      <w:r w:rsidR="00A16507" w:rsidRPr="003B6F95">
        <w:rPr>
          <w:rFonts w:ascii="Arial" w:hAnsi="Arial" w:cs="Arial"/>
          <w:sz w:val="22"/>
          <w:szCs w:val="22"/>
        </w:rPr>
        <w:t>-stakeholder planning processes (e.g., State Wildlife Action Plans, regional conservation plans, Federal recovery plans)</w:t>
      </w:r>
    </w:p>
    <w:p w14:paraId="5ED04241" w14:textId="77777777" w:rsidR="00A16507" w:rsidRPr="003B6F95" w:rsidRDefault="00A16507" w:rsidP="00A16507">
      <w:pPr>
        <w:pStyle w:val="ListParagraph"/>
        <w:numPr>
          <w:ilvl w:val="0"/>
          <w:numId w:val="1"/>
        </w:numPr>
        <w:spacing w:after="80"/>
        <w:contextualSpacing w:val="0"/>
        <w:rPr>
          <w:rFonts w:ascii="Arial" w:hAnsi="Arial" w:cs="Arial"/>
          <w:sz w:val="22"/>
          <w:szCs w:val="22"/>
        </w:rPr>
      </w:pPr>
      <w:r w:rsidRPr="003B6F95">
        <w:rPr>
          <w:rFonts w:ascii="Arial" w:hAnsi="Arial" w:cs="Arial"/>
          <w:sz w:val="22"/>
          <w:szCs w:val="22"/>
        </w:rPr>
        <w:t xml:space="preserve">For each mitigation option, </w:t>
      </w:r>
      <w:r w:rsidRPr="003B6F95">
        <w:rPr>
          <w:rFonts w:ascii="Arial" w:hAnsi="Arial" w:cs="Arial"/>
          <w:sz w:val="22"/>
          <w:szCs w:val="22"/>
          <w:u w:val="single"/>
        </w:rPr>
        <w:t>all</w:t>
      </w:r>
      <w:r w:rsidRPr="003B6F95">
        <w:rPr>
          <w:rFonts w:ascii="Arial" w:hAnsi="Arial" w:cs="Arial"/>
          <w:sz w:val="22"/>
          <w:szCs w:val="22"/>
        </w:rPr>
        <w:t xml:space="preserve"> of the following apply:</w:t>
      </w:r>
    </w:p>
    <w:p w14:paraId="768A8E4D" w14:textId="77777777" w:rsidR="00A16507" w:rsidRPr="003B6F95" w:rsidRDefault="00A16507" w:rsidP="00A16507">
      <w:pPr>
        <w:pStyle w:val="ListParagraph"/>
        <w:numPr>
          <w:ilvl w:val="1"/>
          <w:numId w:val="1"/>
        </w:numPr>
        <w:spacing w:after="80"/>
        <w:contextualSpacing w:val="0"/>
        <w:rPr>
          <w:rFonts w:ascii="Arial" w:hAnsi="Arial" w:cs="Arial"/>
          <w:sz w:val="22"/>
          <w:szCs w:val="22"/>
        </w:rPr>
      </w:pPr>
      <w:r w:rsidRPr="003B6F95">
        <w:rPr>
          <w:rFonts w:ascii="Arial" w:hAnsi="Arial" w:cs="Arial"/>
          <w:sz w:val="22"/>
          <w:szCs w:val="22"/>
        </w:rPr>
        <w:t>Proven or a reasonable expectation of effectiveness in maintaining or enhancing the conservation value within the specified risk area</w:t>
      </w:r>
    </w:p>
    <w:p w14:paraId="3C82263F" w14:textId="77777777" w:rsidR="00A16507" w:rsidRPr="003B6F95" w:rsidRDefault="00A16507" w:rsidP="00A16507">
      <w:pPr>
        <w:pStyle w:val="ListParagraph"/>
        <w:numPr>
          <w:ilvl w:val="1"/>
          <w:numId w:val="1"/>
        </w:numPr>
        <w:spacing w:after="80"/>
        <w:contextualSpacing w:val="0"/>
        <w:rPr>
          <w:rFonts w:ascii="Arial" w:hAnsi="Arial" w:cs="Arial"/>
          <w:sz w:val="22"/>
          <w:szCs w:val="22"/>
        </w:rPr>
      </w:pPr>
      <w:r w:rsidRPr="003B6F95">
        <w:rPr>
          <w:rFonts w:ascii="Arial" w:hAnsi="Arial" w:cs="Arial"/>
          <w:sz w:val="22"/>
          <w:szCs w:val="22"/>
        </w:rPr>
        <w:t>Passes through topline filters of efficacy, clarity, efficiency, practicality, measurability and auditability</w:t>
      </w:r>
    </w:p>
    <w:p w14:paraId="6802058B" w14:textId="77777777" w:rsidR="00A16507" w:rsidRPr="003B6F95" w:rsidRDefault="00A16507" w:rsidP="00A16507">
      <w:pPr>
        <w:pStyle w:val="ListParagraph"/>
        <w:numPr>
          <w:ilvl w:val="1"/>
          <w:numId w:val="1"/>
        </w:numPr>
        <w:spacing w:after="80"/>
        <w:contextualSpacing w:val="0"/>
        <w:rPr>
          <w:rFonts w:ascii="Arial" w:hAnsi="Arial" w:cs="Arial"/>
          <w:sz w:val="22"/>
          <w:szCs w:val="22"/>
        </w:rPr>
      </w:pPr>
      <w:r w:rsidRPr="003B6F95">
        <w:rPr>
          <w:rFonts w:ascii="Arial" w:hAnsi="Arial" w:cs="Arial"/>
          <w:sz w:val="22"/>
          <w:szCs w:val="22"/>
        </w:rPr>
        <w:t>Doesn’t require companies to make extensive investments to infrastructure</w:t>
      </w:r>
      <w:r w:rsidR="00E74240" w:rsidRPr="003B6F95">
        <w:rPr>
          <w:rFonts w:ascii="Arial" w:hAnsi="Arial" w:cs="Arial"/>
          <w:sz w:val="22"/>
          <w:szCs w:val="22"/>
        </w:rPr>
        <w:t>/resources, but will require engagement across chambers</w:t>
      </w:r>
    </w:p>
    <w:p w14:paraId="309B8A5A" w14:textId="77777777" w:rsidR="00A16507" w:rsidRPr="003B6F95" w:rsidRDefault="00A16507" w:rsidP="00A16507">
      <w:pPr>
        <w:pStyle w:val="ListParagraph"/>
        <w:numPr>
          <w:ilvl w:val="0"/>
          <w:numId w:val="1"/>
        </w:numPr>
        <w:spacing w:after="80"/>
        <w:contextualSpacing w:val="0"/>
        <w:rPr>
          <w:rFonts w:ascii="Arial" w:hAnsi="Arial" w:cs="Arial"/>
          <w:sz w:val="22"/>
          <w:szCs w:val="22"/>
        </w:rPr>
      </w:pPr>
      <w:r w:rsidRPr="003B6F95">
        <w:rPr>
          <w:rFonts w:ascii="Arial" w:hAnsi="Arial" w:cs="Arial"/>
          <w:sz w:val="22"/>
          <w:szCs w:val="22"/>
        </w:rPr>
        <w:t xml:space="preserve">For the set of mitigation options, </w:t>
      </w:r>
      <w:r w:rsidRPr="003B6F95">
        <w:rPr>
          <w:rFonts w:ascii="Arial" w:hAnsi="Arial" w:cs="Arial"/>
          <w:sz w:val="22"/>
          <w:szCs w:val="22"/>
          <w:u w:val="single"/>
        </w:rPr>
        <w:t>all</w:t>
      </w:r>
      <w:r w:rsidRPr="003B6F95">
        <w:rPr>
          <w:rFonts w:ascii="Arial" w:hAnsi="Arial" w:cs="Arial"/>
          <w:sz w:val="22"/>
          <w:szCs w:val="22"/>
        </w:rPr>
        <w:t xml:space="preserve"> of the following apply:</w:t>
      </w:r>
    </w:p>
    <w:p w14:paraId="5A1764E7" w14:textId="77777777" w:rsidR="00A16507" w:rsidRPr="003B6F95" w:rsidRDefault="00A16507" w:rsidP="00A16507">
      <w:pPr>
        <w:pStyle w:val="ListParagraph"/>
        <w:numPr>
          <w:ilvl w:val="1"/>
          <w:numId w:val="1"/>
        </w:numPr>
        <w:spacing w:after="80"/>
        <w:contextualSpacing w:val="0"/>
        <w:rPr>
          <w:rFonts w:ascii="Arial" w:hAnsi="Arial" w:cs="Arial"/>
          <w:sz w:val="22"/>
          <w:szCs w:val="22"/>
        </w:rPr>
      </w:pPr>
      <w:r w:rsidRPr="003B6F95">
        <w:rPr>
          <w:rFonts w:ascii="Arial" w:hAnsi="Arial" w:cs="Arial"/>
          <w:sz w:val="22"/>
          <w:szCs w:val="22"/>
        </w:rPr>
        <w:t xml:space="preserve">Provides a workable option for all enterprises, </w:t>
      </w:r>
      <w:r w:rsidR="000860CA" w:rsidRPr="003B6F95">
        <w:rPr>
          <w:rFonts w:ascii="Arial" w:hAnsi="Arial" w:cs="Arial"/>
          <w:sz w:val="22"/>
          <w:szCs w:val="22"/>
        </w:rPr>
        <w:t>regardless of size or location in the supply chain</w:t>
      </w:r>
    </w:p>
    <w:p w14:paraId="4E86D353" w14:textId="77777777" w:rsidR="00A16507" w:rsidRPr="003B6F95" w:rsidRDefault="00A16507" w:rsidP="00A16507">
      <w:pPr>
        <w:pStyle w:val="ListParagraph"/>
        <w:numPr>
          <w:ilvl w:val="1"/>
          <w:numId w:val="1"/>
        </w:numPr>
        <w:spacing w:after="80"/>
        <w:contextualSpacing w:val="0"/>
        <w:rPr>
          <w:rFonts w:ascii="Arial" w:hAnsi="Arial" w:cs="Arial"/>
          <w:sz w:val="22"/>
          <w:szCs w:val="22"/>
        </w:rPr>
      </w:pPr>
      <w:r w:rsidRPr="003B6F95">
        <w:rPr>
          <w:rFonts w:ascii="Arial" w:hAnsi="Arial" w:cs="Arial"/>
          <w:sz w:val="22"/>
          <w:szCs w:val="22"/>
        </w:rPr>
        <w:t>Doesn’t require certificate holders to have knowledge of specific sites from which their forest materials originate, in situations where the procurement processes and/or antitrust concerns make this information inaccessible.</w:t>
      </w:r>
    </w:p>
    <w:p w14:paraId="2565F617" w14:textId="77777777" w:rsidR="00A16507" w:rsidRPr="003B6F95" w:rsidRDefault="00A16507" w:rsidP="00DE2338">
      <w:pPr>
        <w:pStyle w:val="ListParagraph"/>
        <w:numPr>
          <w:ilvl w:val="1"/>
          <w:numId w:val="1"/>
        </w:numPr>
        <w:contextualSpacing w:val="0"/>
        <w:rPr>
          <w:rFonts w:ascii="Arial" w:hAnsi="Arial" w:cs="Arial"/>
          <w:sz w:val="22"/>
          <w:szCs w:val="22"/>
        </w:rPr>
      </w:pPr>
      <w:r w:rsidRPr="003B6F95">
        <w:rPr>
          <w:rFonts w:ascii="Arial" w:hAnsi="Arial" w:cs="Arial"/>
          <w:sz w:val="22"/>
          <w:szCs w:val="22"/>
        </w:rPr>
        <w:t>Differentiates requirements between companies that buy directly from the forest, and those that don’t</w:t>
      </w:r>
    </w:p>
    <w:p w14:paraId="50CE4E08" w14:textId="77777777" w:rsidR="0072732A" w:rsidRDefault="0072732A">
      <w:pPr>
        <w:rPr>
          <w:rFonts w:ascii="Arial" w:hAnsi="Arial" w:cs="Arial"/>
          <w:sz w:val="22"/>
          <w:szCs w:val="22"/>
        </w:rPr>
      </w:pPr>
    </w:p>
    <w:p w14:paraId="04006ADF" w14:textId="573D7D92" w:rsidR="003B6F95" w:rsidRPr="00EB3FC2" w:rsidRDefault="00E22640">
      <w:pPr>
        <w:rPr>
          <w:rFonts w:ascii="Arial" w:hAnsi="Arial" w:cs="Arial"/>
          <w:sz w:val="22"/>
          <w:szCs w:val="22"/>
          <w:u w:val="single"/>
        </w:rPr>
      </w:pPr>
      <w:r>
        <w:rPr>
          <w:rFonts w:ascii="Arial" w:hAnsi="Arial" w:cs="Arial"/>
          <w:sz w:val="22"/>
          <w:szCs w:val="22"/>
          <w:u w:val="single"/>
        </w:rPr>
        <w:t xml:space="preserve">Proposed </w:t>
      </w:r>
      <w:r w:rsidR="003B6F95" w:rsidRPr="00EB3FC2">
        <w:rPr>
          <w:rFonts w:ascii="Arial" w:hAnsi="Arial" w:cs="Arial"/>
          <w:sz w:val="22"/>
          <w:szCs w:val="22"/>
          <w:u w:val="single"/>
        </w:rPr>
        <w:t>Impact Matrix</w:t>
      </w:r>
    </w:p>
    <w:p w14:paraId="09FEBBFA" w14:textId="4139AD1F" w:rsidR="005272FA" w:rsidRDefault="0072732A" w:rsidP="001C31A9">
      <w:pPr>
        <w:spacing w:before="120" w:after="120"/>
        <w:rPr>
          <w:rFonts w:ascii="Arial" w:hAnsi="Arial" w:cs="Arial"/>
          <w:sz w:val="22"/>
          <w:szCs w:val="22"/>
        </w:rPr>
      </w:pPr>
      <w:r>
        <w:rPr>
          <w:rFonts w:ascii="Arial" w:hAnsi="Arial" w:cs="Arial"/>
          <w:sz w:val="22"/>
          <w:szCs w:val="22"/>
        </w:rPr>
        <w:t xml:space="preserve">The following is proposed as a framework for assisting </w:t>
      </w:r>
      <w:r w:rsidR="006F063B">
        <w:rPr>
          <w:rFonts w:ascii="Arial" w:hAnsi="Arial" w:cs="Arial"/>
          <w:sz w:val="22"/>
          <w:szCs w:val="22"/>
        </w:rPr>
        <w:t xml:space="preserve">Certificate Holders and </w:t>
      </w:r>
      <w:r>
        <w:rPr>
          <w:rFonts w:ascii="Arial" w:hAnsi="Arial" w:cs="Arial"/>
          <w:sz w:val="22"/>
          <w:szCs w:val="22"/>
        </w:rPr>
        <w:t xml:space="preserve">Certification Bodies (auditors) with determining </w:t>
      </w:r>
      <w:r w:rsidR="006F063B">
        <w:rPr>
          <w:rFonts w:ascii="Arial" w:hAnsi="Arial" w:cs="Arial"/>
          <w:sz w:val="22"/>
          <w:szCs w:val="22"/>
        </w:rPr>
        <w:t>which mitigation options the Certificate Holder</w:t>
      </w:r>
      <w:r w:rsidR="006D3FAB">
        <w:rPr>
          <w:rFonts w:ascii="Arial" w:hAnsi="Arial" w:cs="Arial"/>
          <w:sz w:val="22"/>
          <w:szCs w:val="22"/>
        </w:rPr>
        <w:t xml:space="preserve"> should implement and</w:t>
      </w:r>
      <w:r w:rsidR="006F063B">
        <w:rPr>
          <w:rFonts w:ascii="Arial" w:hAnsi="Arial" w:cs="Arial"/>
          <w:sz w:val="22"/>
          <w:szCs w:val="22"/>
        </w:rPr>
        <w:t xml:space="preserve"> the </w:t>
      </w:r>
      <w:r w:rsidR="006D3FAB">
        <w:rPr>
          <w:rFonts w:ascii="Arial" w:hAnsi="Arial" w:cs="Arial"/>
          <w:sz w:val="22"/>
          <w:szCs w:val="22"/>
        </w:rPr>
        <w:t xml:space="preserve">expected </w:t>
      </w:r>
      <w:r w:rsidR="0098742F">
        <w:rPr>
          <w:rFonts w:ascii="Arial" w:hAnsi="Arial" w:cs="Arial"/>
          <w:sz w:val="22"/>
          <w:szCs w:val="22"/>
        </w:rPr>
        <w:t>scale</w:t>
      </w:r>
      <w:r w:rsidR="006F063B">
        <w:rPr>
          <w:rFonts w:ascii="Arial" w:hAnsi="Arial" w:cs="Arial"/>
          <w:sz w:val="22"/>
          <w:szCs w:val="22"/>
        </w:rPr>
        <w:t xml:space="preserve"> of </w:t>
      </w:r>
      <w:r w:rsidR="006D3FAB">
        <w:rPr>
          <w:rFonts w:ascii="Arial" w:hAnsi="Arial" w:cs="Arial"/>
          <w:sz w:val="22"/>
          <w:szCs w:val="22"/>
        </w:rPr>
        <w:t xml:space="preserve">implementation (when </w:t>
      </w:r>
      <w:r w:rsidR="005C4420">
        <w:rPr>
          <w:rFonts w:ascii="Arial" w:hAnsi="Arial" w:cs="Arial"/>
          <w:sz w:val="22"/>
          <w:szCs w:val="22"/>
        </w:rPr>
        <w:t xml:space="preserve">a mitigation </w:t>
      </w:r>
      <w:r w:rsidR="006D3FAB">
        <w:rPr>
          <w:rFonts w:ascii="Arial" w:hAnsi="Arial" w:cs="Arial"/>
          <w:sz w:val="22"/>
          <w:szCs w:val="22"/>
        </w:rPr>
        <w:t>option is scalable)</w:t>
      </w:r>
      <w:r w:rsidR="006F063B">
        <w:rPr>
          <w:rFonts w:ascii="Arial" w:hAnsi="Arial" w:cs="Arial"/>
          <w:sz w:val="22"/>
          <w:szCs w:val="22"/>
        </w:rPr>
        <w:t xml:space="preserve">, </w:t>
      </w:r>
      <w:r w:rsidR="006D3FAB">
        <w:rPr>
          <w:rFonts w:ascii="Arial" w:hAnsi="Arial" w:cs="Arial"/>
          <w:sz w:val="22"/>
          <w:szCs w:val="22"/>
        </w:rPr>
        <w:t xml:space="preserve">and </w:t>
      </w:r>
      <w:r w:rsidR="005272FA">
        <w:rPr>
          <w:rFonts w:ascii="Arial" w:hAnsi="Arial" w:cs="Arial"/>
          <w:sz w:val="22"/>
          <w:szCs w:val="22"/>
        </w:rPr>
        <w:t xml:space="preserve">then </w:t>
      </w:r>
      <w:r w:rsidR="006D3FAB">
        <w:rPr>
          <w:rFonts w:ascii="Arial" w:hAnsi="Arial" w:cs="Arial"/>
          <w:sz w:val="22"/>
          <w:szCs w:val="22"/>
        </w:rPr>
        <w:t xml:space="preserve">for assessing </w:t>
      </w:r>
      <w:r>
        <w:rPr>
          <w:rFonts w:ascii="Arial" w:hAnsi="Arial" w:cs="Arial"/>
          <w:sz w:val="22"/>
          <w:szCs w:val="22"/>
        </w:rPr>
        <w:t xml:space="preserve">the adequacy of mitigation implemented. FSC US will work closely with Certification Bodies in the application of this matrix and ensuring consistency in auditing. </w:t>
      </w:r>
    </w:p>
    <w:p w14:paraId="52ECD43F" w14:textId="0C7E0F1C" w:rsidR="00CF00D2" w:rsidRDefault="0072732A" w:rsidP="001C31A9">
      <w:pPr>
        <w:spacing w:before="120" w:after="120"/>
        <w:rPr>
          <w:rFonts w:ascii="Arial" w:hAnsi="Arial" w:cs="Arial"/>
          <w:sz w:val="22"/>
          <w:szCs w:val="22"/>
        </w:rPr>
      </w:pPr>
      <w:r>
        <w:rPr>
          <w:rFonts w:ascii="Arial" w:hAnsi="Arial" w:cs="Arial"/>
          <w:sz w:val="22"/>
          <w:szCs w:val="22"/>
        </w:rPr>
        <w:t xml:space="preserve">The </w:t>
      </w:r>
      <w:r w:rsidR="005272FA">
        <w:rPr>
          <w:rFonts w:ascii="Arial" w:hAnsi="Arial" w:cs="Arial"/>
          <w:sz w:val="22"/>
          <w:szCs w:val="22"/>
        </w:rPr>
        <w:t xml:space="preserve">proposed </w:t>
      </w:r>
      <w:r>
        <w:rPr>
          <w:rFonts w:ascii="Arial" w:hAnsi="Arial" w:cs="Arial"/>
          <w:sz w:val="22"/>
          <w:szCs w:val="22"/>
        </w:rPr>
        <w:t xml:space="preserve">matrix is based upon the </w:t>
      </w:r>
      <w:r w:rsidR="00E22640">
        <w:rPr>
          <w:rFonts w:ascii="Arial" w:hAnsi="Arial" w:cs="Arial"/>
          <w:sz w:val="22"/>
          <w:szCs w:val="22"/>
        </w:rPr>
        <w:t xml:space="preserve">potential impact that a company’s activities might have on a conservation value, considering the proportion of the specified risk area that overlaps with the company’s supply area, and the </w:t>
      </w:r>
      <w:r w:rsidR="005272FA">
        <w:rPr>
          <w:rFonts w:ascii="Arial" w:hAnsi="Arial" w:cs="Arial"/>
          <w:sz w:val="22"/>
          <w:szCs w:val="22"/>
        </w:rPr>
        <w:t>overall size of</w:t>
      </w:r>
      <w:r w:rsidR="00E22640">
        <w:rPr>
          <w:rFonts w:ascii="Arial" w:hAnsi="Arial" w:cs="Arial"/>
          <w:sz w:val="22"/>
          <w:szCs w:val="22"/>
        </w:rPr>
        <w:t xml:space="preserve"> the company</w:t>
      </w:r>
      <w:r w:rsidR="005272FA">
        <w:rPr>
          <w:rFonts w:ascii="Arial" w:hAnsi="Arial" w:cs="Arial"/>
          <w:sz w:val="22"/>
          <w:szCs w:val="22"/>
        </w:rPr>
        <w:t xml:space="preserve"> (using AAF as a standardized proxy)</w:t>
      </w:r>
      <w:r w:rsidR="00E22640">
        <w:rPr>
          <w:rFonts w:ascii="Arial" w:hAnsi="Arial" w:cs="Arial"/>
          <w:sz w:val="22"/>
          <w:szCs w:val="22"/>
        </w:rPr>
        <w:t>.</w:t>
      </w:r>
    </w:p>
    <w:p w14:paraId="5B165BDE" w14:textId="03CF446B" w:rsidR="005272FA" w:rsidRDefault="005272FA" w:rsidP="001C31A9">
      <w:pPr>
        <w:spacing w:before="120" w:after="120"/>
        <w:rPr>
          <w:rFonts w:ascii="Arial" w:hAnsi="Arial" w:cs="Arial"/>
          <w:b/>
          <w:sz w:val="22"/>
          <w:szCs w:val="22"/>
        </w:rPr>
      </w:pPr>
      <w:r w:rsidRPr="005272FA">
        <w:rPr>
          <w:rFonts w:ascii="Arial" w:hAnsi="Arial" w:cs="Arial"/>
          <w:b/>
          <w:sz w:val="22"/>
          <w:szCs w:val="22"/>
        </w:rPr>
        <w:t>We are open to alternative suggestions for how to assist Certificate Holders and Certification Bodies with making these decisions and assessments.</w:t>
      </w:r>
    </w:p>
    <w:p w14:paraId="34D10E8C" w14:textId="5327D7D1" w:rsidR="001C31A9" w:rsidRPr="005272FA" w:rsidRDefault="001C31A9" w:rsidP="001C31A9">
      <w:pPr>
        <w:spacing w:before="120" w:after="120"/>
        <w:rPr>
          <w:rFonts w:ascii="Arial" w:hAnsi="Arial" w:cs="Arial"/>
          <w:b/>
          <w:sz w:val="22"/>
          <w:szCs w:val="22"/>
        </w:rPr>
      </w:pPr>
      <w:r>
        <w:rPr>
          <w:rFonts w:ascii="Arial" w:hAnsi="Arial" w:cs="Arial"/>
          <w:b/>
          <w:sz w:val="22"/>
          <w:szCs w:val="22"/>
        </w:rPr>
        <w:lastRenderedPageBreak/>
        <w:t xml:space="preserve">Table 1. </w:t>
      </w:r>
      <w:r w:rsidRPr="001C31A9">
        <w:rPr>
          <w:rFonts w:ascii="Arial" w:hAnsi="Arial" w:cs="Arial"/>
          <w:sz w:val="22"/>
          <w:szCs w:val="22"/>
        </w:rPr>
        <w:t>Proposed Impact Matrix</w:t>
      </w:r>
    </w:p>
    <w:tbl>
      <w:tblPr>
        <w:tblStyle w:val="TableGrid"/>
        <w:tblW w:w="0" w:type="auto"/>
        <w:tblLook w:val="04A0" w:firstRow="1" w:lastRow="0" w:firstColumn="1" w:lastColumn="0" w:noHBand="0" w:noVBand="1"/>
      </w:tblPr>
      <w:tblGrid>
        <w:gridCol w:w="1165"/>
        <w:gridCol w:w="1747"/>
        <w:gridCol w:w="2146"/>
        <w:gridCol w:w="2146"/>
        <w:gridCol w:w="2146"/>
      </w:tblGrid>
      <w:tr w:rsidR="000637DA" w:rsidRPr="00CF00D2" w14:paraId="6F57E3A1" w14:textId="77777777" w:rsidTr="001C31A9">
        <w:trPr>
          <w:cantSplit/>
          <w:trHeight w:val="197"/>
        </w:trPr>
        <w:tc>
          <w:tcPr>
            <w:tcW w:w="1165" w:type="dxa"/>
            <w:vMerge w:val="restart"/>
            <w:vAlign w:val="bottom"/>
          </w:tcPr>
          <w:p w14:paraId="0442AD63" w14:textId="2F29C01D" w:rsidR="00CF00D2" w:rsidRPr="00CF00D2" w:rsidRDefault="00CF00D2" w:rsidP="00CF00D2">
            <w:pPr>
              <w:spacing w:before="120"/>
              <w:jc w:val="center"/>
              <w:rPr>
                <w:rFonts w:ascii="Arial" w:hAnsi="Arial" w:cs="Arial"/>
                <w:sz w:val="20"/>
                <w:szCs w:val="20"/>
              </w:rPr>
            </w:pPr>
            <w:r>
              <w:rPr>
                <w:rFonts w:ascii="Arial" w:hAnsi="Arial" w:cs="Arial"/>
                <w:sz w:val="20"/>
                <w:szCs w:val="20"/>
              </w:rPr>
              <w:t>AAF Class</w:t>
            </w:r>
          </w:p>
        </w:tc>
        <w:tc>
          <w:tcPr>
            <w:tcW w:w="8185" w:type="dxa"/>
            <w:gridSpan w:val="4"/>
            <w:vAlign w:val="bottom"/>
          </w:tcPr>
          <w:p w14:paraId="2E5433E7" w14:textId="1A2AAA7A" w:rsidR="00CF00D2" w:rsidRPr="00CF00D2" w:rsidRDefault="00CF00D2" w:rsidP="00CF00D2">
            <w:pPr>
              <w:spacing w:before="120"/>
              <w:jc w:val="center"/>
              <w:rPr>
                <w:rFonts w:ascii="Arial" w:hAnsi="Arial" w:cs="Arial"/>
                <w:sz w:val="20"/>
                <w:szCs w:val="20"/>
              </w:rPr>
            </w:pPr>
            <w:r>
              <w:rPr>
                <w:rFonts w:ascii="Arial" w:hAnsi="Arial" w:cs="Arial"/>
                <w:sz w:val="20"/>
                <w:szCs w:val="20"/>
              </w:rPr>
              <w:t>% Specified Risk Area within Supply Area</w:t>
            </w:r>
          </w:p>
        </w:tc>
      </w:tr>
      <w:tr w:rsidR="000637DA" w:rsidRPr="00CF00D2" w14:paraId="1761537B" w14:textId="77777777" w:rsidTr="001C31A9">
        <w:trPr>
          <w:cantSplit/>
          <w:trHeight w:val="107"/>
        </w:trPr>
        <w:tc>
          <w:tcPr>
            <w:tcW w:w="1165" w:type="dxa"/>
            <w:vMerge/>
            <w:vAlign w:val="center"/>
          </w:tcPr>
          <w:p w14:paraId="78B2A643" w14:textId="77777777" w:rsidR="00CF00D2" w:rsidRPr="00CF00D2" w:rsidRDefault="00CF00D2" w:rsidP="00CF00D2">
            <w:pPr>
              <w:spacing w:before="120"/>
              <w:jc w:val="center"/>
              <w:rPr>
                <w:rFonts w:ascii="Arial" w:hAnsi="Arial" w:cs="Arial"/>
                <w:sz w:val="20"/>
                <w:szCs w:val="20"/>
              </w:rPr>
            </w:pPr>
          </w:p>
        </w:tc>
        <w:tc>
          <w:tcPr>
            <w:tcW w:w="1747" w:type="dxa"/>
            <w:vAlign w:val="bottom"/>
          </w:tcPr>
          <w:p w14:paraId="78A16068" w14:textId="71DAD146" w:rsidR="00CF00D2" w:rsidRPr="00CF00D2" w:rsidRDefault="00CF00D2" w:rsidP="00CF00D2">
            <w:pPr>
              <w:spacing w:before="120"/>
              <w:jc w:val="center"/>
              <w:rPr>
                <w:rFonts w:ascii="Arial" w:hAnsi="Arial" w:cs="Arial"/>
                <w:sz w:val="20"/>
                <w:szCs w:val="20"/>
              </w:rPr>
            </w:pPr>
            <w:r w:rsidRPr="00CF00D2">
              <w:rPr>
                <w:rFonts w:ascii="Arial" w:hAnsi="Arial" w:cs="Arial"/>
                <w:sz w:val="20"/>
                <w:szCs w:val="20"/>
              </w:rPr>
              <w:t>&lt;25%</w:t>
            </w:r>
          </w:p>
        </w:tc>
        <w:tc>
          <w:tcPr>
            <w:tcW w:w="2146" w:type="dxa"/>
            <w:vAlign w:val="bottom"/>
          </w:tcPr>
          <w:p w14:paraId="61FC7096" w14:textId="729B6B27" w:rsidR="00CF00D2" w:rsidRPr="00CF00D2" w:rsidRDefault="00CF00D2" w:rsidP="00CF00D2">
            <w:pPr>
              <w:spacing w:before="120"/>
              <w:jc w:val="center"/>
              <w:rPr>
                <w:rFonts w:ascii="Arial" w:hAnsi="Arial" w:cs="Arial"/>
                <w:sz w:val="20"/>
                <w:szCs w:val="20"/>
              </w:rPr>
            </w:pPr>
            <w:r w:rsidRPr="00CF00D2">
              <w:rPr>
                <w:rFonts w:ascii="Arial" w:hAnsi="Arial" w:cs="Arial"/>
                <w:sz w:val="20"/>
                <w:szCs w:val="20"/>
              </w:rPr>
              <w:t>25-50%</w:t>
            </w:r>
          </w:p>
        </w:tc>
        <w:tc>
          <w:tcPr>
            <w:tcW w:w="2146" w:type="dxa"/>
            <w:vAlign w:val="bottom"/>
          </w:tcPr>
          <w:p w14:paraId="70F62D56" w14:textId="4F6AB9C4" w:rsidR="00CF00D2" w:rsidRPr="00CF00D2" w:rsidRDefault="00CF00D2" w:rsidP="00CF00D2">
            <w:pPr>
              <w:spacing w:before="120"/>
              <w:jc w:val="center"/>
              <w:rPr>
                <w:rFonts w:ascii="Arial" w:hAnsi="Arial" w:cs="Arial"/>
                <w:sz w:val="20"/>
                <w:szCs w:val="20"/>
              </w:rPr>
            </w:pPr>
            <w:r w:rsidRPr="00CF00D2">
              <w:rPr>
                <w:rFonts w:ascii="Arial" w:hAnsi="Arial" w:cs="Arial"/>
                <w:sz w:val="20"/>
                <w:szCs w:val="20"/>
              </w:rPr>
              <w:t>50-75%</w:t>
            </w:r>
          </w:p>
        </w:tc>
        <w:tc>
          <w:tcPr>
            <w:tcW w:w="2146" w:type="dxa"/>
            <w:vAlign w:val="bottom"/>
          </w:tcPr>
          <w:p w14:paraId="2C781F9B" w14:textId="4C65851F" w:rsidR="00CF00D2" w:rsidRPr="00CF00D2" w:rsidRDefault="00CF00D2" w:rsidP="00CF00D2">
            <w:pPr>
              <w:spacing w:before="120"/>
              <w:jc w:val="center"/>
              <w:rPr>
                <w:rFonts w:ascii="Arial" w:hAnsi="Arial" w:cs="Arial"/>
                <w:sz w:val="20"/>
                <w:szCs w:val="20"/>
              </w:rPr>
            </w:pPr>
            <w:r w:rsidRPr="00CF00D2">
              <w:rPr>
                <w:rFonts w:ascii="Arial" w:hAnsi="Arial" w:cs="Arial"/>
                <w:sz w:val="20"/>
                <w:szCs w:val="20"/>
              </w:rPr>
              <w:t>&gt;75%</w:t>
            </w:r>
          </w:p>
        </w:tc>
      </w:tr>
      <w:tr w:rsidR="000637DA" w:rsidRPr="00CF00D2" w14:paraId="04BABCC6" w14:textId="77777777" w:rsidTr="001C31A9">
        <w:trPr>
          <w:cantSplit/>
          <w:trHeight w:val="107"/>
        </w:trPr>
        <w:tc>
          <w:tcPr>
            <w:tcW w:w="1165" w:type="dxa"/>
            <w:vAlign w:val="center"/>
          </w:tcPr>
          <w:p w14:paraId="0BCC44D1" w14:textId="1CA35BD3" w:rsidR="000637DA" w:rsidRPr="00CF00D2" w:rsidRDefault="000637DA" w:rsidP="00CF00D2">
            <w:pPr>
              <w:spacing w:before="120"/>
              <w:jc w:val="center"/>
              <w:rPr>
                <w:rFonts w:ascii="Arial" w:hAnsi="Arial" w:cs="Arial"/>
                <w:sz w:val="20"/>
                <w:szCs w:val="20"/>
              </w:rPr>
            </w:pPr>
            <w:r w:rsidRPr="00CF00D2">
              <w:rPr>
                <w:rFonts w:ascii="Arial" w:hAnsi="Arial" w:cs="Arial"/>
                <w:sz w:val="20"/>
                <w:szCs w:val="20"/>
              </w:rPr>
              <w:t>Class 1</w:t>
            </w:r>
          </w:p>
        </w:tc>
        <w:tc>
          <w:tcPr>
            <w:tcW w:w="1747" w:type="dxa"/>
            <w:shd w:val="clear" w:color="auto" w:fill="DEEAF6" w:themeFill="accent5" w:themeFillTint="33"/>
            <w:vAlign w:val="center"/>
          </w:tcPr>
          <w:p w14:paraId="3678C311" w14:textId="6DA81A39" w:rsidR="000637DA" w:rsidRPr="00CF00D2" w:rsidRDefault="000637DA" w:rsidP="00E22640">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DEEAF6" w:themeFill="accent5" w:themeFillTint="33"/>
            <w:vAlign w:val="center"/>
          </w:tcPr>
          <w:p w14:paraId="51E04568" w14:textId="6502F39E" w:rsidR="000637DA" w:rsidRPr="00CF00D2" w:rsidRDefault="000637DA" w:rsidP="00E22640">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DEEAF6" w:themeFill="accent5" w:themeFillTint="33"/>
            <w:vAlign w:val="center"/>
          </w:tcPr>
          <w:p w14:paraId="4E6656FC" w14:textId="4B7C4E2D" w:rsidR="000637DA" w:rsidRPr="00CF00D2" w:rsidRDefault="000637DA" w:rsidP="00E941B6">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DEEAF6" w:themeFill="accent5" w:themeFillTint="33"/>
            <w:vAlign w:val="center"/>
          </w:tcPr>
          <w:p w14:paraId="23D385A4" w14:textId="48B67F0F" w:rsidR="000637DA" w:rsidRPr="00CF00D2" w:rsidRDefault="000637DA" w:rsidP="00E22640">
            <w:pPr>
              <w:spacing w:before="120"/>
              <w:jc w:val="center"/>
              <w:rPr>
                <w:rFonts w:ascii="Arial" w:hAnsi="Arial" w:cs="Arial"/>
                <w:sz w:val="20"/>
                <w:szCs w:val="20"/>
              </w:rPr>
            </w:pPr>
            <w:r w:rsidRPr="00CF00D2">
              <w:rPr>
                <w:rFonts w:ascii="Arial" w:hAnsi="Arial" w:cs="Arial"/>
                <w:sz w:val="20"/>
                <w:szCs w:val="20"/>
              </w:rPr>
              <w:t>LOW</w:t>
            </w:r>
          </w:p>
        </w:tc>
      </w:tr>
      <w:tr w:rsidR="000637DA" w:rsidRPr="00CF00D2" w14:paraId="34EDE9CA" w14:textId="77777777" w:rsidTr="001C31A9">
        <w:trPr>
          <w:cantSplit/>
          <w:trHeight w:val="260"/>
        </w:trPr>
        <w:tc>
          <w:tcPr>
            <w:tcW w:w="1165" w:type="dxa"/>
            <w:vAlign w:val="center"/>
          </w:tcPr>
          <w:p w14:paraId="53786980" w14:textId="262ECCC4" w:rsidR="000637DA" w:rsidRPr="00CF00D2" w:rsidRDefault="000637DA" w:rsidP="00CF00D2">
            <w:pPr>
              <w:spacing w:before="120"/>
              <w:jc w:val="center"/>
              <w:rPr>
                <w:rFonts w:ascii="Arial" w:hAnsi="Arial" w:cs="Arial"/>
                <w:sz w:val="20"/>
                <w:szCs w:val="20"/>
              </w:rPr>
            </w:pPr>
            <w:r w:rsidRPr="00CF00D2">
              <w:rPr>
                <w:rFonts w:ascii="Arial" w:hAnsi="Arial" w:cs="Arial"/>
                <w:sz w:val="20"/>
                <w:szCs w:val="20"/>
              </w:rPr>
              <w:t>Class 2</w:t>
            </w:r>
          </w:p>
        </w:tc>
        <w:tc>
          <w:tcPr>
            <w:tcW w:w="1747" w:type="dxa"/>
            <w:shd w:val="clear" w:color="auto" w:fill="DEEAF6" w:themeFill="accent5" w:themeFillTint="33"/>
            <w:vAlign w:val="center"/>
          </w:tcPr>
          <w:p w14:paraId="4D7427DE" w14:textId="64430413" w:rsidR="000637DA" w:rsidRPr="00CF00D2" w:rsidRDefault="000637DA" w:rsidP="00E22640">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DEEAF6" w:themeFill="accent5" w:themeFillTint="33"/>
            <w:vAlign w:val="center"/>
          </w:tcPr>
          <w:p w14:paraId="7C2A5DB7" w14:textId="0A96A80A" w:rsidR="000637DA" w:rsidRPr="00CF00D2" w:rsidRDefault="000637DA" w:rsidP="00E22640">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DEEAF6" w:themeFill="accent5" w:themeFillTint="33"/>
            <w:vAlign w:val="center"/>
          </w:tcPr>
          <w:p w14:paraId="005A2F2B" w14:textId="04E48B8E" w:rsidR="000637DA" w:rsidRPr="00CF00D2" w:rsidRDefault="000637DA" w:rsidP="00E941B6">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DEEAF6" w:themeFill="accent5" w:themeFillTint="33"/>
            <w:vAlign w:val="center"/>
          </w:tcPr>
          <w:p w14:paraId="1ED03780" w14:textId="7AB60C06" w:rsidR="000637DA" w:rsidRPr="00CF00D2" w:rsidRDefault="000637DA" w:rsidP="00E22640">
            <w:pPr>
              <w:spacing w:before="120"/>
              <w:jc w:val="center"/>
              <w:rPr>
                <w:rFonts w:ascii="Arial" w:hAnsi="Arial" w:cs="Arial"/>
                <w:sz w:val="20"/>
                <w:szCs w:val="20"/>
              </w:rPr>
            </w:pPr>
            <w:r w:rsidRPr="00CF00D2">
              <w:rPr>
                <w:rFonts w:ascii="Arial" w:hAnsi="Arial" w:cs="Arial"/>
                <w:sz w:val="20"/>
                <w:szCs w:val="20"/>
              </w:rPr>
              <w:t>LOW</w:t>
            </w:r>
          </w:p>
        </w:tc>
      </w:tr>
      <w:tr w:rsidR="000637DA" w:rsidRPr="00CF00D2" w14:paraId="41051220" w14:textId="77777777" w:rsidTr="001C31A9">
        <w:trPr>
          <w:cantSplit/>
          <w:trHeight w:val="67"/>
        </w:trPr>
        <w:tc>
          <w:tcPr>
            <w:tcW w:w="1165" w:type="dxa"/>
            <w:vAlign w:val="center"/>
          </w:tcPr>
          <w:p w14:paraId="0AE8A364" w14:textId="7CDCD8FE" w:rsidR="000637DA" w:rsidRPr="00CF00D2" w:rsidRDefault="000637DA" w:rsidP="00CF00D2">
            <w:pPr>
              <w:spacing w:before="120"/>
              <w:jc w:val="center"/>
              <w:rPr>
                <w:rFonts w:ascii="Arial" w:hAnsi="Arial" w:cs="Arial"/>
                <w:sz w:val="20"/>
                <w:szCs w:val="20"/>
              </w:rPr>
            </w:pPr>
            <w:r w:rsidRPr="00CF00D2">
              <w:rPr>
                <w:rFonts w:ascii="Arial" w:hAnsi="Arial" w:cs="Arial"/>
                <w:sz w:val="20"/>
                <w:szCs w:val="20"/>
              </w:rPr>
              <w:t>Class 3</w:t>
            </w:r>
          </w:p>
        </w:tc>
        <w:tc>
          <w:tcPr>
            <w:tcW w:w="1747" w:type="dxa"/>
            <w:shd w:val="clear" w:color="auto" w:fill="DEEAF6" w:themeFill="accent5" w:themeFillTint="33"/>
            <w:vAlign w:val="center"/>
          </w:tcPr>
          <w:p w14:paraId="19D0F44B" w14:textId="2EA3BA3F" w:rsidR="000637DA" w:rsidRPr="00CF00D2" w:rsidRDefault="000637DA" w:rsidP="00E22640">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DEEAF6" w:themeFill="accent5" w:themeFillTint="33"/>
            <w:vAlign w:val="center"/>
          </w:tcPr>
          <w:p w14:paraId="0038A73C" w14:textId="1DCCA4E0" w:rsidR="000637DA" w:rsidRPr="00CF00D2" w:rsidRDefault="000637DA" w:rsidP="00E22640">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DEEAF6" w:themeFill="accent5" w:themeFillTint="33"/>
            <w:vAlign w:val="center"/>
          </w:tcPr>
          <w:p w14:paraId="485337BA" w14:textId="079D6B32" w:rsidR="000637DA" w:rsidRPr="00CF00D2" w:rsidRDefault="000637DA" w:rsidP="00E941B6">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E2EFD9" w:themeFill="accent6" w:themeFillTint="33"/>
            <w:vAlign w:val="center"/>
          </w:tcPr>
          <w:p w14:paraId="18744EF0" w14:textId="7753B468" w:rsidR="000637DA" w:rsidRPr="00CF00D2" w:rsidRDefault="0031223D" w:rsidP="00E22640">
            <w:pPr>
              <w:spacing w:before="120"/>
              <w:jc w:val="center"/>
              <w:rPr>
                <w:rFonts w:ascii="Arial" w:hAnsi="Arial" w:cs="Arial"/>
                <w:sz w:val="20"/>
                <w:szCs w:val="20"/>
              </w:rPr>
            </w:pPr>
            <w:r>
              <w:rPr>
                <w:rFonts w:ascii="Arial" w:hAnsi="Arial" w:cs="Arial"/>
                <w:sz w:val="20"/>
                <w:szCs w:val="20"/>
              </w:rPr>
              <w:t>MED</w:t>
            </w:r>
          </w:p>
        </w:tc>
      </w:tr>
      <w:tr w:rsidR="000637DA" w:rsidRPr="00CF00D2" w14:paraId="042C1E8A" w14:textId="77777777" w:rsidTr="001C31A9">
        <w:trPr>
          <w:cantSplit/>
          <w:trHeight w:val="67"/>
        </w:trPr>
        <w:tc>
          <w:tcPr>
            <w:tcW w:w="1165" w:type="dxa"/>
            <w:vAlign w:val="center"/>
          </w:tcPr>
          <w:p w14:paraId="7A951BA9" w14:textId="74A2E140" w:rsidR="000637DA" w:rsidRPr="00CF00D2" w:rsidRDefault="000637DA" w:rsidP="00CF00D2">
            <w:pPr>
              <w:spacing w:before="120"/>
              <w:jc w:val="center"/>
              <w:rPr>
                <w:rFonts w:ascii="Arial" w:hAnsi="Arial" w:cs="Arial"/>
                <w:sz w:val="20"/>
                <w:szCs w:val="20"/>
              </w:rPr>
            </w:pPr>
            <w:r w:rsidRPr="00CF00D2">
              <w:rPr>
                <w:rFonts w:ascii="Arial" w:hAnsi="Arial" w:cs="Arial"/>
                <w:sz w:val="20"/>
                <w:szCs w:val="20"/>
              </w:rPr>
              <w:t>Class 4</w:t>
            </w:r>
          </w:p>
        </w:tc>
        <w:tc>
          <w:tcPr>
            <w:tcW w:w="1747" w:type="dxa"/>
            <w:shd w:val="clear" w:color="auto" w:fill="DEEAF6" w:themeFill="accent5" w:themeFillTint="33"/>
            <w:vAlign w:val="center"/>
          </w:tcPr>
          <w:p w14:paraId="45532418" w14:textId="7615ABAD" w:rsidR="000637DA" w:rsidRPr="00CF00D2" w:rsidRDefault="000637DA" w:rsidP="00E22640">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DEEAF6" w:themeFill="accent5" w:themeFillTint="33"/>
            <w:vAlign w:val="center"/>
          </w:tcPr>
          <w:p w14:paraId="219C96BF" w14:textId="15F49486" w:rsidR="000637DA" w:rsidRPr="00CF00D2" w:rsidRDefault="000637DA" w:rsidP="00E22640">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DEEAF6" w:themeFill="accent5" w:themeFillTint="33"/>
            <w:vAlign w:val="center"/>
          </w:tcPr>
          <w:p w14:paraId="481DBCFF" w14:textId="417ADDE2" w:rsidR="000637DA" w:rsidRPr="00CF00D2" w:rsidRDefault="000637DA" w:rsidP="00E941B6">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E2EFD9" w:themeFill="accent6" w:themeFillTint="33"/>
            <w:vAlign w:val="center"/>
          </w:tcPr>
          <w:p w14:paraId="0F4FD1B1" w14:textId="068F60E1" w:rsidR="000637DA" w:rsidRPr="00CF00D2" w:rsidRDefault="0031223D" w:rsidP="00E22640">
            <w:pPr>
              <w:spacing w:before="120"/>
              <w:jc w:val="center"/>
              <w:rPr>
                <w:rFonts w:ascii="Arial" w:hAnsi="Arial" w:cs="Arial"/>
                <w:sz w:val="20"/>
                <w:szCs w:val="20"/>
              </w:rPr>
            </w:pPr>
            <w:r>
              <w:rPr>
                <w:rFonts w:ascii="Arial" w:hAnsi="Arial" w:cs="Arial"/>
                <w:sz w:val="20"/>
                <w:szCs w:val="20"/>
              </w:rPr>
              <w:t>MED</w:t>
            </w:r>
          </w:p>
        </w:tc>
      </w:tr>
      <w:tr w:rsidR="0031223D" w:rsidRPr="00CF00D2" w14:paraId="5A2649C1" w14:textId="77777777" w:rsidTr="001C31A9">
        <w:trPr>
          <w:cantSplit/>
          <w:trHeight w:val="67"/>
        </w:trPr>
        <w:tc>
          <w:tcPr>
            <w:tcW w:w="1165" w:type="dxa"/>
            <w:vAlign w:val="center"/>
          </w:tcPr>
          <w:p w14:paraId="55AD796E" w14:textId="1EE27E34" w:rsidR="0031223D" w:rsidRPr="00CF00D2" w:rsidRDefault="0031223D" w:rsidP="00CF00D2">
            <w:pPr>
              <w:spacing w:before="120"/>
              <w:jc w:val="center"/>
              <w:rPr>
                <w:rFonts w:ascii="Arial" w:hAnsi="Arial" w:cs="Arial"/>
                <w:sz w:val="20"/>
                <w:szCs w:val="20"/>
              </w:rPr>
            </w:pPr>
            <w:r w:rsidRPr="00CF00D2">
              <w:rPr>
                <w:rFonts w:ascii="Arial" w:hAnsi="Arial" w:cs="Arial"/>
                <w:sz w:val="20"/>
                <w:szCs w:val="20"/>
              </w:rPr>
              <w:t>Class 5</w:t>
            </w:r>
          </w:p>
        </w:tc>
        <w:tc>
          <w:tcPr>
            <w:tcW w:w="1747" w:type="dxa"/>
            <w:shd w:val="clear" w:color="auto" w:fill="DEEAF6" w:themeFill="accent5" w:themeFillTint="33"/>
            <w:vAlign w:val="center"/>
          </w:tcPr>
          <w:p w14:paraId="7B185656" w14:textId="6E8F8FA2" w:rsidR="0031223D" w:rsidRPr="00CF00D2" w:rsidRDefault="0031223D" w:rsidP="00E22640">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DEEAF6" w:themeFill="accent5" w:themeFillTint="33"/>
            <w:vAlign w:val="center"/>
          </w:tcPr>
          <w:p w14:paraId="6FB5183A" w14:textId="0C3C64C1" w:rsidR="0031223D" w:rsidRPr="00CF00D2" w:rsidRDefault="0031223D" w:rsidP="00E22640">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E2EFD9" w:themeFill="accent6" w:themeFillTint="33"/>
            <w:vAlign w:val="center"/>
          </w:tcPr>
          <w:p w14:paraId="116F53FF" w14:textId="414C33F9" w:rsidR="0031223D" w:rsidRPr="00CF00D2" w:rsidRDefault="0031223D" w:rsidP="00E941B6">
            <w:pPr>
              <w:spacing w:before="120"/>
              <w:jc w:val="center"/>
              <w:rPr>
                <w:rFonts w:ascii="Arial" w:hAnsi="Arial" w:cs="Arial"/>
                <w:sz w:val="20"/>
                <w:szCs w:val="20"/>
              </w:rPr>
            </w:pPr>
            <w:r>
              <w:rPr>
                <w:rFonts w:ascii="Arial" w:hAnsi="Arial" w:cs="Arial"/>
                <w:sz w:val="20"/>
                <w:szCs w:val="20"/>
              </w:rPr>
              <w:t>MED</w:t>
            </w:r>
          </w:p>
        </w:tc>
        <w:tc>
          <w:tcPr>
            <w:tcW w:w="2146" w:type="dxa"/>
            <w:shd w:val="clear" w:color="auto" w:fill="E2EFD9" w:themeFill="accent6" w:themeFillTint="33"/>
            <w:vAlign w:val="center"/>
          </w:tcPr>
          <w:p w14:paraId="76F618E7" w14:textId="45845E19" w:rsidR="0031223D" w:rsidRPr="00CF00D2" w:rsidRDefault="0031223D" w:rsidP="00E22640">
            <w:pPr>
              <w:spacing w:before="120"/>
              <w:jc w:val="center"/>
              <w:rPr>
                <w:rFonts w:ascii="Arial" w:hAnsi="Arial" w:cs="Arial"/>
                <w:sz w:val="20"/>
                <w:szCs w:val="20"/>
              </w:rPr>
            </w:pPr>
            <w:r>
              <w:rPr>
                <w:rFonts w:ascii="Arial" w:hAnsi="Arial" w:cs="Arial"/>
                <w:sz w:val="20"/>
                <w:szCs w:val="20"/>
              </w:rPr>
              <w:t>MED</w:t>
            </w:r>
          </w:p>
        </w:tc>
      </w:tr>
      <w:tr w:rsidR="0031223D" w:rsidRPr="00CF00D2" w14:paraId="292DAB7F" w14:textId="77777777" w:rsidTr="001C31A9">
        <w:trPr>
          <w:cantSplit/>
          <w:trHeight w:val="67"/>
        </w:trPr>
        <w:tc>
          <w:tcPr>
            <w:tcW w:w="1165" w:type="dxa"/>
            <w:vAlign w:val="center"/>
          </w:tcPr>
          <w:p w14:paraId="4E124D9A" w14:textId="172FC698" w:rsidR="0031223D" w:rsidRPr="00CF00D2" w:rsidRDefault="0031223D" w:rsidP="00CF00D2">
            <w:pPr>
              <w:spacing w:before="120"/>
              <w:jc w:val="center"/>
              <w:rPr>
                <w:rFonts w:ascii="Arial" w:hAnsi="Arial" w:cs="Arial"/>
                <w:sz w:val="20"/>
                <w:szCs w:val="20"/>
              </w:rPr>
            </w:pPr>
            <w:r w:rsidRPr="00CF00D2">
              <w:rPr>
                <w:rFonts w:ascii="Arial" w:hAnsi="Arial" w:cs="Arial"/>
                <w:sz w:val="20"/>
                <w:szCs w:val="20"/>
              </w:rPr>
              <w:t>Class 6</w:t>
            </w:r>
          </w:p>
        </w:tc>
        <w:tc>
          <w:tcPr>
            <w:tcW w:w="1747" w:type="dxa"/>
            <w:shd w:val="clear" w:color="auto" w:fill="DEEAF6" w:themeFill="accent5" w:themeFillTint="33"/>
            <w:vAlign w:val="center"/>
          </w:tcPr>
          <w:p w14:paraId="2F37DAF2" w14:textId="622F4430" w:rsidR="0031223D" w:rsidRPr="00CF00D2" w:rsidRDefault="0031223D" w:rsidP="00E22640">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DEEAF6" w:themeFill="accent5" w:themeFillTint="33"/>
            <w:vAlign w:val="center"/>
          </w:tcPr>
          <w:p w14:paraId="0CD75321" w14:textId="0AEA5E27" w:rsidR="0031223D" w:rsidRPr="00CF00D2" w:rsidRDefault="0031223D" w:rsidP="00E22640">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E2EFD9" w:themeFill="accent6" w:themeFillTint="33"/>
            <w:vAlign w:val="center"/>
          </w:tcPr>
          <w:p w14:paraId="3B9CCAF7" w14:textId="3E904FA5" w:rsidR="0031223D" w:rsidRPr="00CF00D2" w:rsidRDefault="0031223D" w:rsidP="00E941B6">
            <w:pPr>
              <w:spacing w:before="120"/>
              <w:jc w:val="center"/>
              <w:rPr>
                <w:rFonts w:ascii="Arial" w:hAnsi="Arial" w:cs="Arial"/>
                <w:sz w:val="20"/>
                <w:szCs w:val="20"/>
              </w:rPr>
            </w:pPr>
            <w:r>
              <w:rPr>
                <w:rFonts w:ascii="Arial" w:hAnsi="Arial" w:cs="Arial"/>
                <w:sz w:val="20"/>
                <w:szCs w:val="20"/>
              </w:rPr>
              <w:t>MED</w:t>
            </w:r>
          </w:p>
        </w:tc>
        <w:tc>
          <w:tcPr>
            <w:tcW w:w="2146" w:type="dxa"/>
            <w:shd w:val="clear" w:color="auto" w:fill="E2EFD9" w:themeFill="accent6" w:themeFillTint="33"/>
            <w:vAlign w:val="center"/>
          </w:tcPr>
          <w:p w14:paraId="0923457E" w14:textId="021AAE11" w:rsidR="0031223D" w:rsidRPr="00CF00D2" w:rsidRDefault="0031223D" w:rsidP="00E22640">
            <w:pPr>
              <w:spacing w:before="120"/>
              <w:jc w:val="center"/>
              <w:rPr>
                <w:rFonts w:ascii="Arial" w:hAnsi="Arial" w:cs="Arial"/>
                <w:sz w:val="20"/>
                <w:szCs w:val="20"/>
              </w:rPr>
            </w:pPr>
            <w:r>
              <w:rPr>
                <w:rFonts w:ascii="Arial" w:hAnsi="Arial" w:cs="Arial"/>
                <w:sz w:val="20"/>
                <w:szCs w:val="20"/>
              </w:rPr>
              <w:t>MED</w:t>
            </w:r>
          </w:p>
        </w:tc>
      </w:tr>
      <w:tr w:rsidR="0031223D" w:rsidRPr="00CF00D2" w14:paraId="791C56CE" w14:textId="77777777" w:rsidTr="001C31A9">
        <w:trPr>
          <w:cantSplit/>
          <w:trHeight w:val="67"/>
        </w:trPr>
        <w:tc>
          <w:tcPr>
            <w:tcW w:w="1165" w:type="dxa"/>
            <w:vAlign w:val="center"/>
          </w:tcPr>
          <w:p w14:paraId="4F48CF4F" w14:textId="2D6F056C" w:rsidR="0031223D" w:rsidRPr="00CF00D2" w:rsidRDefault="0031223D" w:rsidP="00CF00D2">
            <w:pPr>
              <w:spacing w:before="120"/>
              <w:jc w:val="center"/>
              <w:rPr>
                <w:rFonts w:ascii="Arial" w:hAnsi="Arial" w:cs="Arial"/>
                <w:sz w:val="20"/>
                <w:szCs w:val="20"/>
              </w:rPr>
            </w:pPr>
            <w:r w:rsidRPr="00CF00D2">
              <w:rPr>
                <w:rFonts w:ascii="Arial" w:hAnsi="Arial" w:cs="Arial"/>
                <w:sz w:val="20"/>
                <w:szCs w:val="20"/>
              </w:rPr>
              <w:t>Class 7</w:t>
            </w:r>
          </w:p>
        </w:tc>
        <w:tc>
          <w:tcPr>
            <w:tcW w:w="1747" w:type="dxa"/>
            <w:shd w:val="clear" w:color="auto" w:fill="DEEAF6" w:themeFill="accent5" w:themeFillTint="33"/>
            <w:vAlign w:val="center"/>
          </w:tcPr>
          <w:p w14:paraId="3745D946" w14:textId="5EC63708" w:rsidR="0031223D" w:rsidRPr="00CF00D2" w:rsidRDefault="0031223D" w:rsidP="00E22640">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E2EFD9" w:themeFill="accent6" w:themeFillTint="33"/>
            <w:vAlign w:val="center"/>
          </w:tcPr>
          <w:p w14:paraId="0DAD2887" w14:textId="2372B8CA" w:rsidR="0031223D" w:rsidRPr="00CF00D2" w:rsidRDefault="0031223D" w:rsidP="00E22640">
            <w:pPr>
              <w:spacing w:before="120"/>
              <w:jc w:val="center"/>
              <w:rPr>
                <w:rFonts w:ascii="Arial" w:hAnsi="Arial" w:cs="Arial"/>
                <w:sz w:val="20"/>
                <w:szCs w:val="20"/>
              </w:rPr>
            </w:pPr>
            <w:r>
              <w:rPr>
                <w:rFonts w:ascii="Arial" w:hAnsi="Arial" w:cs="Arial"/>
                <w:sz w:val="20"/>
                <w:szCs w:val="20"/>
              </w:rPr>
              <w:t>MED</w:t>
            </w:r>
          </w:p>
        </w:tc>
        <w:tc>
          <w:tcPr>
            <w:tcW w:w="2146" w:type="dxa"/>
            <w:shd w:val="clear" w:color="auto" w:fill="E2EFD9" w:themeFill="accent6" w:themeFillTint="33"/>
            <w:vAlign w:val="center"/>
          </w:tcPr>
          <w:p w14:paraId="46F86B34" w14:textId="4C4CEF97" w:rsidR="0031223D" w:rsidRPr="00CF00D2" w:rsidRDefault="0031223D" w:rsidP="00E941B6">
            <w:pPr>
              <w:spacing w:before="120"/>
              <w:jc w:val="center"/>
              <w:rPr>
                <w:rFonts w:ascii="Arial" w:hAnsi="Arial" w:cs="Arial"/>
                <w:sz w:val="20"/>
                <w:szCs w:val="20"/>
              </w:rPr>
            </w:pPr>
            <w:r>
              <w:rPr>
                <w:rFonts w:ascii="Arial" w:hAnsi="Arial" w:cs="Arial"/>
                <w:sz w:val="20"/>
                <w:szCs w:val="20"/>
              </w:rPr>
              <w:t>MED</w:t>
            </w:r>
          </w:p>
        </w:tc>
        <w:tc>
          <w:tcPr>
            <w:tcW w:w="2146" w:type="dxa"/>
            <w:shd w:val="clear" w:color="auto" w:fill="E2EFD9" w:themeFill="accent6" w:themeFillTint="33"/>
            <w:vAlign w:val="center"/>
          </w:tcPr>
          <w:p w14:paraId="43359184" w14:textId="54947281" w:rsidR="0031223D" w:rsidRPr="00CF00D2" w:rsidRDefault="0031223D" w:rsidP="00E22640">
            <w:pPr>
              <w:spacing w:before="120"/>
              <w:jc w:val="center"/>
              <w:rPr>
                <w:rFonts w:ascii="Arial" w:hAnsi="Arial" w:cs="Arial"/>
                <w:sz w:val="20"/>
                <w:szCs w:val="20"/>
              </w:rPr>
            </w:pPr>
            <w:r>
              <w:rPr>
                <w:rFonts w:ascii="Arial" w:hAnsi="Arial" w:cs="Arial"/>
                <w:sz w:val="20"/>
                <w:szCs w:val="20"/>
              </w:rPr>
              <w:t>MED</w:t>
            </w:r>
          </w:p>
        </w:tc>
      </w:tr>
      <w:tr w:rsidR="0031223D" w:rsidRPr="00CF00D2" w14:paraId="751C211C" w14:textId="77777777" w:rsidTr="001C31A9">
        <w:trPr>
          <w:cantSplit/>
          <w:trHeight w:val="67"/>
        </w:trPr>
        <w:tc>
          <w:tcPr>
            <w:tcW w:w="1165" w:type="dxa"/>
            <w:vAlign w:val="center"/>
          </w:tcPr>
          <w:p w14:paraId="2B5FD1F8" w14:textId="707757C5" w:rsidR="0031223D" w:rsidRPr="00CF00D2" w:rsidRDefault="0031223D" w:rsidP="00CF00D2">
            <w:pPr>
              <w:spacing w:before="120"/>
              <w:jc w:val="center"/>
              <w:rPr>
                <w:rFonts w:ascii="Arial" w:hAnsi="Arial" w:cs="Arial"/>
                <w:sz w:val="20"/>
                <w:szCs w:val="20"/>
              </w:rPr>
            </w:pPr>
            <w:r w:rsidRPr="00CF00D2">
              <w:rPr>
                <w:rFonts w:ascii="Arial" w:hAnsi="Arial" w:cs="Arial"/>
                <w:sz w:val="20"/>
                <w:szCs w:val="20"/>
              </w:rPr>
              <w:t>Class 8</w:t>
            </w:r>
          </w:p>
        </w:tc>
        <w:tc>
          <w:tcPr>
            <w:tcW w:w="1747" w:type="dxa"/>
            <w:shd w:val="clear" w:color="auto" w:fill="DEEAF6" w:themeFill="accent5" w:themeFillTint="33"/>
            <w:vAlign w:val="center"/>
          </w:tcPr>
          <w:p w14:paraId="1606D2BD" w14:textId="153467E0" w:rsidR="0031223D" w:rsidRPr="00CF00D2" w:rsidRDefault="0031223D" w:rsidP="00E22640">
            <w:pPr>
              <w:spacing w:before="120"/>
              <w:jc w:val="center"/>
              <w:rPr>
                <w:rFonts w:ascii="Arial" w:hAnsi="Arial" w:cs="Arial"/>
                <w:sz w:val="20"/>
                <w:szCs w:val="20"/>
              </w:rPr>
            </w:pPr>
            <w:r w:rsidRPr="00CF00D2">
              <w:rPr>
                <w:rFonts w:ascii="Arial" w:hAnsi="Arial" w:cs="Arial"/>
                <w:sz w:val="20"/>
                <w:szCs w:val="20"/>
              </w:rPr>
              <w:t>LOW</w:t>
            </w:r>
          </w:p>
        </w:tc>
        <w:tc>
          <w:tcPr>
            <w:tcW w:w="2146" w:type="dxa"/>
            <w:shd w:val="clear" w:color="auto" w:fill="E2EFD9" w:themeFill="accent6" w:themeFillTint="33"/>
            <w:vAlign w:val="center"/>
          </w:tcPr>
          <w:p w14:paraId="1ECF669E" w14:textId="0327F55A" w:rsidR="0031223D" w:rsidRPr="00CF00D2" w:rsidRDefault="0031223D" w:rsidP="00E22640">
            <w:pPr>
              <w:spacing w:before="120"/>
              <w:jc w:val="center"/>
              <w:rPr>
                <w:rFonts w:ascii="Arial" w:hAnsi="Arial" w:cs="Arial"/>
                <w:sz w:val="20"/>
                <w:szCs w:val="20"/>
              </w:rPr>
            </w:pPr>
            <w:r>
              <w:rPr>
                <w:rFonts w:ascii="Arial" w:hAnsi="Arial" w:cs="Arial"/>
                <w:sz w:val="20"/>
                <w:szCs w:val="20"/>
              </w:rPr>
              <w:t>MED</w:t>
            </w:r>
          </w:p>
        </w:tc>
        <w:tc>
          <w:tcPr>
            <w:tcW w:w="2146" w:type="dxa"/>
            <w:shd w:val="clear" w:color="auto" w:fill="E2EFD9" w:themeFill="accent6" w:themeFillTint="33"/>
            <w:vAlign w:val="center"/>
          </w:tcPr>
          <w:p w14:paraId="15A07998" w14:textId="5DF99EC6" w:rsidR="0031223D" w:rsidRPr="00CF00D2" w:rsidRDefault="0031223D" w:rsidP="00E941B6">
            <w:pPr>
              <w:spacing w:before="120"/>
              <w:jc w:val="center"/>
              <w:rPr>
                <w:rFonts w:ascii="Arial" w:hAnsi="Arial" w:cs="Arial"/>
                <w:sz w:val="20"/>
                <w:szCs w:val="20"/>
              </w:rPr>
            </w:pPr>
            <w:r>
              <w:rPr>
                <w:rFonts w:ascii="Arial" w:hAnsi="Arial" w:cs="Arial"/>
                <w:sz w:val="20"/>
                <w:szCs w:val="20"/>
              </w:rPr>
              <w:t>MED</w:t>
            </w:r>
          </w:p>
        </w:tc>
        <w:tc>
          <w:tcPr>
            <w:tcW w:w="2146" w:type="dxa"/>
            <w:shd w:val="clear" w:color="auto" w:fill="FFF2CC" w:themeFill="accent4" w:themeFillTint="33"/>
            <w:vAlign w:val="center"/>
          </w:tcPr>
          <w:p w14:paraId="4865668E" w14:textId="6DA5D4CD" w:rsidR="0031223D" w:rsidRPr="00CF00D2" w:rsidRDefault="0031223D" w:rsidP="00E22640">
            <w:pPr>
              <w:spacing w:before="120"/>
              <w:jc w:val="center"/>
              <w:rPr>
                <w:rFonts w:ascii="Arial" w:hAnsi="Arial" w:cs="Arial"/>
                <w:sz w:val="20"/>
                <w:szCs w:val="20"/>
              </w:rPr>
            </w:pPr>
            <w:r>
              <w:rPr>
                <w:rFonts w:ascii="Arial" w:hAnsi="Arial" w:cs="Arial"/>
                <w:sz w:val="20"/>
                <w:szCs w:val="20"/>
              </w:rPr>
              <w:t>HIGH</w:t>
            </w:r>
          </w:p>
        </w:tc>
      </w:tr>
      <w:tr w:rsidR="0031223D" w:rsidRPr="00CF00D2" w14:paraId="037255FC" w14:textId="77777777" w:rsidTr="001C31A9">
        <w:trPr>
          <w:cantSplit/>
          <w:trHeight w:val="67"/>
        </w:trPr>
        <w:tc>
          <w:tcPr>
            <w:tcW w:w="1165" w:type="dxa"/>
            <w:vAlign w:val="center"/>
          </w:tcPr>
          <w:p w14:paraId="33E2B3C2" w14:textId="2FBFE9C1" w:rsidR="0031223D" w:rsidRPr="00CF00D2" w:rsidRDefault="0031223D" w:rsidP="00CF00D2">
            <w:pPr>
              <w:spacing w:before="120"/>
              <w:jc w:val="center"/>
              <w:rPr>
                <w:rFonts w:ascii="Arial" w:hAnsi="Arial" w:cs="Arial"/>
                <w:sz w:val="20"/>
                <w:szCs w:val="20"/>
              </w:rPr>
            </w:pPr>
            <w:r w:rsidRPr="00CF00D2">
              <w:rPr>
                <w:rFonts w:ascii="Arial" w:hAnsi="Arial" w:cs="Arial"/>
                <w:sz w:val="20"/>
                <w:szCs w:val="20"/>
              </w:rPr>
              <w:t>Class 9</w:t>
            </w:r>
          </w:p>
        </w:tc>
        <w:tc>
          <w:tcPr>
            <w:tcW w:w="1747" w:type="dxa"/>
            <w:shd w:val="clear" w:color="auto" w:fill="E2EFD9" w:themeFill="accent6" w:themeFillTint="33"/>
            <w:vAlign w:val="center"/>
          </w:tcPr>
          <w:p w14:paraId="1B16F2F2" w14:textId="1D61665E" w:rsidR="0031223D" w:rsidRPr="00CF00D2" w:rsidRDefault="0031223D" w:rsidP="00E22640">
            <w:pPr>
              <w:spacing w:before="120"/>
              <w:jc w:val="center"/>
              <w:rPr>
                <w:rFonts w:ascii="Arial" w:hAnsi="Arial" w:cs="Arial"/>
                <w:sz w:val="20"/>
                <w:szCs w:val="20"/>
              </w:rPr>
            </w:pPr>
            <w:r>
              <w:rPr>
                <w:rFonts w:ascii="Arial" w:hAnsi="Arial" w:cs="Arial"/>
                <w:sz w:val="20"/>
                <w:szCs w:val="20"/>
              </w:rPr>
              <w:t>MED</w:t>
            </w:r>
          </w:p>
        </w:tc>
        <w:tc>
          <w:tcPr>
            <w:tcW w:w="2146" w:type="dxa"/>
            <w:shd w:val="clear" w:color="auto" w:fill="E2EFD9" w:themeFill="accent6" w:themeFillTint="33"/>
            <w:vAlign w:val="center"/>
          </w:tcPr>
          <w:p w14:paraId="5A72DCBE" w14:textId="2EFC3A9D" w:rsidR="0031223D" w:rsidRPr="00CF00D2" w:rsidRDefault="0031223D" w:rsidP="00E22640">
            <w:pPr>
              <w:spacing w:before="120"/>
              <w:jc w:val="center"/>
              <w:rPr>
                <w:rFonts w:ascii="Arial" w:hAnsi="Arial" w:cs="Arial"/>
                <w:sz w:val="20"/>
                <w:szCs w:val="20"/>
              </w:rPr>
            </w:pPr>
            <w:r>
              <w:rPr>
                <w:rFonts w:ascii="Arial" w:hAnsi="Arial" w:cs="Arial"/>
                <w:sz w:val="20"/>
                <w:szCs w:val="20"/>
              </w:rPr>
              <w:t>MED</w:t>
            </w:r>
          </w:p>
        </w:tc>
        <w:tc>
          <w:tcPr>
            <w:tcW w:w="2146" w:type="dxa"/>
            <w:shd w:val="clear" w:color="auto" w:fill="FFF2CC" w:themeFill="accent4" w:themeFillTint="33"/>
            <w:vAlign w:val="center"/>
          </w:tcPr>
          <w:p w14:paraId="038B5306" w14:textId="2072C2BF" w:rsidR="0031223D" w:rsidRPr="00CF00D2" w:rsidRDefault="0031223D" w:rsidP="00E941B6">
            <w:pPr>
              <w:spacing w:before="120"/>
              <w:jc w:val="center"/>
              <w:rPr>
                <w:rFonts w:ascii="Arial" w:hAnsi="Arial" w:cs="Arial"/>
                <w:sz w:val="20"/>
                <w:szCs w:val="20"/>
              </w:rPr>
            </w:pPr>
            <w:r>
              <w:rPr>
                <w:rFonts w:ascii="Arial" w:hAnsi="Arial" w:cs="Arial"/>
                <w:sz w:val="20"/>
                <w:szCs w:val="20"/>
              </w:rPr>
              <w:t>HIGH</w:t>
            </w:r>
          </w:p>
        </w:tc>
        <w:tc>
          <w:tcPr>
            <w:tcW w:w="2146" w:type="dxa"/>
            <w:shd w:val="clear" w:color="auto" w:fill="FFF2CC" w:themeFill="accent4" w:themeFillTint="33"/>
            <w:vAlign w:val="center"/>
          </w:tcPr>
          <w:p w14:paraId="12FCB32C" w14:textId="0DE1BE40" w:rsidR="0031223D" w:rsidRPr="00CF00D2" w:rsidRDefault="0031223D" w:rsidP="00E22640">
            <w:pPr>
              <w:spacing w:before="120"/>
              <w:jc w:val="center"/>
              <w:rPr>
                <w:rFonts w:ascii="Arial" w:hAnsi="Arial" w:cs="Arial"/>
                <w:sz w:val="20"/>
                <w:szCs w:val="20"/>
              </w:rPr>
            </w:pPr>
            <w:r>
              <w:rPr>
                <w:rFonts w:ascii="Arial" w:hAnsi="Arial" w:cs="Arial"/>
                <w:sz w:val="20"/>
                <w:szCs w:val="20"/>
              </w:rPr>
              <w:t>HIGH</w:t>
            </w:r>
          </w:p>
        </w:tc>
      </w:tr>
      <w:tr w:rsidR="0031223D" w:rsidRPr="00CF00D2" w14:paraId="3CB4AE43" w14:textId="77777777" w:rsidTr="001C31A9">
        <w:trPr>
          <w:cantSplit/>
          <w:trHeight w:val="67"/>
        </w:trPr>
        <w:tc>
          <w:tcPr>
            <w:tcW w:w="1165" w:type="dxa"/>
            <w:vAlign w:val="center"/>
          </w:tcPr>
          <w:p w14:paraId="5D1A3D07" w14:textId="0DAFE3B9" w:rsidR="0031223D" w:rsidRPr="00CF00D2" w:rsidRDefault="0031223D" w:rsidP="00CF00D2">
            <w:pPr>
              <w:spacing w:before="120"/>
              <w:jc w:val="center"/>
              <w:rPr>
                <w:rFonts w:ascii="Arial" w:hAnsi="Arial" w:cs="Arial"/>
                <w:sz w:val="20"/>
                <w:szCs w:val="20"/>
              </w:rPr>
            </w:pPr>
            <w:r w:rsidRPr="00CF00D2">
              <w:rPr>
                <w:rFonts w:ascii="Arial" w:hAnsi="Arial" w:cs="Arial"/>
                <w:sz w:val="20"/>
                <w:szCs w:val="20"/>
              </w:rPr>
              <w:t>Class 10</w:t>
            </w:r>
          </w:p>
        </w:tc>
        <w:tc>
          <w:tcPr>
            <w:tcW w:w="1747" w:type="dxa"/>
            <w:shd w:val="clear" w:color="auto" w:fill="E2EFD9" w:themeFill="accent6" w:themeFillTint="33"/>
            <w:vAlign w:val="center"/>
          </w:tcPr>
          <w:p w14:paraId="52A41A78" w14:textId="3CA0D9A6" w:rsidR="0031223D" w:rsidRPr="00CF00D2" w:rsidRDefault="0031223D" w:rsidP="00E22640">
            <w:pPr>
              <w:spacing w:before="120"/>
              <w:jc w:val="center"/>
              <w:rPr>
                <w:rFonts w:ascii="Arial" w:hAnsi="Arial" w:cs="Arial"/>
                <w:sz w:val="20"/>
                <w:szCs w:val="20"/>
              </w:rPr>
            </w:pPr>
            <w:r>
              <w:rPr>
                <w:rFonts w:ascii="Arial" w:hAnsi="Arial" w:cs="Arial"/>
                <w:sz w:val="20"/>
                <w:szCs w:val="20"/>
              </w:rPr>
              <w:t>MED</w:t>
            </w:r>
          </w:p>
        </w:tc>
        <w:tc>
          <w:tcPr>
            <w:tcW w:w="2146" w:type="dxa"/>
            <w:shd w:val="clear" w:color="auto" w:fill="FFF2CC" w:themeFill="accent4" w:themeFillTint="33"/>
            <w:vAlign w:val="center"/>
          </w:tcPr>
          <w:p w14:paraId="7C986121" w14:textId="71989AE6" w:rsidR="0031223D" w:rsidRPr="00CF00D2" w:rsidRDefault="0031223D" w:rsidP="00E22640">
            <w:pPr>
              <w:spacing w:before="120"/>
              <w:jc w:val="center"/>
              <w:rPr>
                <w:rFonts w:ascii="Arial" w:hAnsi="Arial" w:cs="Arial"/>
                <w:sz w:val="20"/>
                <w:szCs w:val="20"/>
              </w:rPr>
            </w:pPr>
            <w:r>
              <w:rPr>
                <w:rFonts w:ascii="Arial" w:hAnsi="Arial" w:cs="Arial"/>
                <w:sz w:val="20"/>
                <w:szCs w:val="20"/>
              </w:rPr>
              <w:t>HIGH</w:t>
            </w:r>
          </w:p>
        </w:tc>
        <w:tc>
          <w:tcPr>
            <w:tcW w:w="2146" w:type="dxa"/>
            <w:shd w:val="clear" w:color="auto" w:fill="FFF2CC" w:themeFill="accent4" w:themeFillTint="33"/>
            <w:vAlign w:val="center"/>
          </w:tcPr>
          <w:p w14:paraId="7CD332A2" w14:textId="44D7A8C7" w:rsidR="0031223D" w:rsidRPr="00CF00D2" w:rsidRDefault="0031223D" w:rsidP="00E941B6">
            <w:pPr>
              <w:spacing w:before="120"/>
              <w:jc w:val="center"/>
              <w:rPr>
                <w:rFonts w:ascii="Arial" w:hAnsi="Arial" w:cs="Arial"/>
                <w:sz w:val="20"/>
                <w:szCs w:val="20"/>
              </w:rPr>
            </w:pPr>
            <w:r>
              <w:rPr>
                <w:rFonts w:ascii="Arial" w:hAnsi="Arial" w:cs="Arial"/>
                <w:sz w:val="20"/>
                <w:szCs w:val="20"/>
              </w:rPr>
              <w:t>HIGH</w:t>
            </w:r>
          </w:p>
        </w:tc>
        <w:tc>
          <w:tcPr>
            <w:tcW w:w="2146" w:type="dxa"/>
            <w:shd w:val="clear" w:color="auto" w:fill="FFF2CC" w:themeFill="accent4" w:themeFillTint="33"/>
            <w:vAlign w:val="center"/>
          </w:tcPr>
          <w:p w14:paraId="4D4A7699" w14:textId="284C67CE" w:rsidR="0031223D" w:rsidRPr="00CF00D2" w:rsidRDefault="0031223D" w:rsidP="00E22640">
            <w:pPr>
              <w:spacing w:before="120"/>
              <w:jc w:val="center"/>
              <w:rPr>
                <w:rFonts w:ascii="Arial" w:hAnsi="Arial" w:cs="Arial"/>
                <w:sz w:val="20"/>
                <w:szCs w:val="20"/>
              </w:rPr>
            </w:pPr>
            <w:r>
              <w:rPr>
                <w:rFonts w:ascii="Arial" w:hAnsi="Arial" w:cs="Arial"/>
                <w:sz w:val="20"/>
                <w:szCs w:val="20"/>
              </w:rPr>
              <w:t>HIGH</w:t>
            </w:r>
          </w:p>
        </w:tc>
      </w:tr>
      <w:tr w:rsidR="0031223D" w:rsidRPr="00CF00D2" w14:paraId="1F83241B" w14:textId="77777777" w:rsidTr="001C31A9">
        <w:trPr>
          <w:cantSplit/>
          <w:trHeight w:val="67"/>
        </w:trPr>
        <w:tc>
          <w:tcPr>
            <w:tcW w:w="1165" w:type="dxa"/>
            <w:vAlign w:val="center"/>
          </w:tcPr>
          <w:p w14:paraId="1FD7D24C" w14:textId="42067B2A" w:rsidR="0031223D" w:rsidRPr="00CF00D2" w:rsidRDefault="0031223D" w:rsidP="00CF00D2">
            <w:pPr>
              <w:spacing w:before="120"/>
              <w:jc w:val="center"/>
              <w:rPr>
                <w:rFonts w:ascii="Arial" w:hAnsi="Arial" w:cs="Arial"/>
                <w:sz w:val="20"/>
                <w:szCs w:val="20"/>
              </w:rPr>
            </w:pPr>
            <w:r w:rsidRPr="00CF00D2">
              <w:rPr>
                <w:rFonts w:ascii="Arial" w:hAnsi="Arial" w:cs="Arial"/>
                <w:sz w:val="20"/>
                <w:szCs w:val="20"/>
              </w:rPr>
              <w:t>Class 10+</w:t>
            </w:r>
          </w:p>
        </w:tc>
        <w:tc>
          <w:tcPr>
            <w:tcW w:w="1747" w:type="dxa"/>
            <w:shd w:val="clear" w:color="auto" w:fill="E2EFD9" w:themeFill="accent6" w:themeFillTint="33"/>
            <w:vAlign w:val="center"/>
          </w:tcPr>
          <w:p w14:paraId="35AB7F6F" w14:textId="01CA834F" w:rsidR="0031223D" w:rsidRPr="00CF00D2" w:rsidRDefault="0031223D" w:rsidP="00E22640">
            <w:pPr>
              <w:spacing w:before="120"/>
              <w:jc w:val="center"/>
              <w:rPr>
                <w:rFonts w:ascii="Arial" w:hAnsi="Arial" w:cs="Arial"/>
                <w:sz w:val="20"/>
                <w:szCs w:val="20"/>
              </w:rPr>
            </w:pPr>
            <w:r>
              <w:rPr>
                <w:rFonts w:ascii="Arial" w:hAnsi="Arial" w:cs="Arial"/>
                <w:sz w:val="20"/>
                <w:szCs w:val="20"/>
              </w:rPr>
              <w:t>MED</w:t>
            </w:r>
          </w:p>
        </w:tc>
        <w:tc>
          <w:tcPr>
            <w:tcW w:w="2146" w:type="dxa"/>
            <w:shd w:val="clear" w:color="auto" w:fill="FFF2CC" w:themeFill="accent4" w:themeFillTint="33"/>
            <w:vAlign w:val="center"/>
          </w:tcPr>
          <w:p w14:paraId="0F44864A" w14:textId="511C248C" w:rsidR="0031223D" w:rsidRPr="00CF00D2" w:rsidRDefault="0031223D" w:rsidP="00E22640">
            <w:pPr>
              <w:spacing w:before="120"/>
              <w:jc w:val="center"/>
              <w:rPr>
                <w:rFonts w:ascii="Arial" w:hAnsi="Arial" w:cs="Arial"/>
                <w:sz w:val="20"/>
                <w:szCs w:val="20"/>
              </w:rPr>
            </w:pPr>
            <w:r>
              <w:rPr>
                <w:rFonts w:ascii="Arial" w:hAnsi="Arial" w:cs="Arial"/>
                <w:sz w:val="20"/>
                <w:szCs w:val="20"/>
              </w:rPr>
              <w:t>HIGH</w:t>
            </w:r>
          </w:p>
        </w:tc>
        <w:tc>
          <w:tcPr>
            <w:tcW w:w="2146" w:type="dxa"/>
            <w:shd w:val="clear" w:color="auto" w:fill="FFF2CC" w:themeFill="accent4" w:themeFillTint="33"/>
            <w:vAlign w:val="center"/>
          </w:tcPr>
          <w:p w14:paraId="52E08ADD" w14:textId="067B577A" w:rsidR="0031223D" w:rsidRPr="00CF00D2" w:rsidRDefault="0031223D" w:rsidP="00E941B6">
            <w:pPr>
              <w:spacing w:before="120"/>
              <w:jc w:val="center"/>
              <w:rPr>
                <w:rFonts w:ascii="Arial" w:hAnsi="Arial" w:cs="Arial"/>
                <w:sz w:val="20"/>
                <w:szCs w:val="20"/>
              </w:rPr>
            </w:pPr>
            <w:r>
              <w:rPr>
                <w:rFonts w:ascii="Arial" w:hAnsi="Arial" w:cs="Arial"/>
                <w:sz w:val="20"/>
                <w:szCs w:val="20"/>
              </w:rPr>
              <w:t>HIGH</w:t>
            </w:r>
          </w:p>
        </w:tc>
        <w:tc>
          <w:tcPr>
            <w:tcW w:w="2146" w:type="dxa"/>
            <w:shd w:val="clear" w:color="auto" w:fill="FFF2CC" w:themeFill="accent4" w:themeFillTint="33"/>
            <w:vAlign w:val="center"/>
          </w:tcPr>
          <w:p w14:paraId="0B3C3327" w14:textId="1637196A" w:rsidR="0031223D" w:rsidRPr="00CF00D2" w:rsidRDefault="0031223D" w:rsidP="00E22640">
            <w:pPr>
              <w:spacing w:before="120"/>
              <w:jc w:val="center"/>
              <w:rPr>
                <w:rFonts w:ascii="Arial" w:hAnsi="Arial" w:cs="Arial"/>
                <w:sz w:val="20"/>
                <w:szCs w:val="20"/>
              </w:rPr>
            </w:pPr>
            <w:r>
              <w:rPr>
                <w:rFonts w:ascii="Arial" w:hAnsi="Arial" w:cs="Arial"/>
                <w:sz w:val="20"/>
                <w:szCs w:val="20"/>
              </w:rPr>
              <w:t>HIGH</w:t>
            </w:r>
          </w:p>
        </w:tc>
      </w:tr>
    </w:tbl>
    <w:p w14:paraId="03F99AFC" w14:textId="77777777" w:rsidR="00E22640" w:rsidRDefault="00E22640" w:rsidP="00DE2338">
      <w:pPr>
        <w:rPr>
          <w:rFonts w:ascii="Arial" w:hAnsi="Arial" w:cs="Arial"/>
          <w:sz w:val="22"/>
          <w:szCs w:val="22"/>
        </w:rPr>
      </w:pPr>
    </w:p>
    <w:p w14:paraId="5DFD7528" w14:textId="4026C965" w:rsidR="003B6F95" w:rsidRDefault="001C31A9" w:rsidP="00DE2338">
      <w:pPr>
        <w:rPr>
          <w:rFonts w:ascii="Arial" w:hAnsi="Arial" w:cs="Arial"/>
          <w:sz w:val="22"/>
          <w:szCs w:val="22"/>
        </w:rPr>
      </w:pPr>
      <w:r w:rsidRPr="001C31A9">
        <w:rPr>
          <w:rFonts w:ascii="Arial" w:hAnsi="Arial" w:cs="Arial"/>
          <w:b/>
          <w:sz w:val="22"/>
          <w:szCs w:val="22"/>
        </w:rPr>
        <w:t>Table 2.</w:t>
      </w:r>
      <w:r>
        <w:rPr>
          <w:rFonts w:ascii="Arial" w:hAnsi="Arial" w:cs="Arial"/>
          <w:sz w:val="22"/>
          <w:szCs w:val="22"/>
        </w:rPr>
        <w:t xml:space="preserve"> </w:t>
      </w:r>
      <w:r w:rsidR="0095432B">
        <w:rPr>
          <w:rFonts w:ascii="Arial" w:hAnsi="Arial" w:cs="Arial"/>
          <w:sz w:val="22"/>
          <w:szCs w:val="22"/>
        </w:rPr>
        <w:t>AAF Clas</w:t>
      </w:r>
      <w:r w:rsidR="003127C1">
        <w:rPr>
          <w:rFonts w:ascii="Arial" w:hAnsi="Arial" w:cs="Arial"/>
          <w:sz w:val="22"/>
          <w:szCs w:val="22"/>
        </w:rPr>
        <w:t>s</w:t>
      </w:r>
      <w:r w:rsidR="0095432B">
        <w:rPr>
          <w:rFonts w:ascii="Arial" w:hAnsi="Arial" w:cs="Arial"/>
          <w:sz w:val="22"/>
          <w:szCs w:val="22"/>
        </w:rPr>
        <w:t>es</w:t>
      </w:r>
      <w:r w:rsidR="00382639">
        <w:rPr>
          <w:rFonts w:ascii="Arial" w:hAnsi="Arial" w:cs="Arial"/>
          <w:sz w:val="22"/>
          <w:szCs w:val="22"/>
        </w:rPr>
        <w:t>,</w:t>
      </w:r>
      <w:r w:rsidR="0095432B">
        <w:rPr>
          <w:rFonts w:ascii="Arial" w:hAnsi="Arial" w:cs="Arial"/>
          <w:sz w:val="22"/>
          <w:szCs w:val="22"/>
        </w:rPr>
        <w:t xml:space="preserve"> </w:t>
      </w:r>
      <w:r>
        <w:rPr>
          <w:rFonts w:ascii="Arial" w:hAnsi="Arial" w:cs="Arial"/>
          <w:sz w:val="22"/>
          <w:szCs w:val="22"/>
        </w:rPr>
        <w:t>as defined in</w:t>
      </w:r>
      <w:r w:rsidR="0095432B">
        <w:rPr>
          <w:rFonts w:ascii="Arial" w:hAnsi="Arial" w:cs="Arial"/>
          <w:sz w:val="22"/>
          <w:szCs w:val="22"/>
        </w:rPr>
        <w:t xml:space="preserve"> </w:t>
      </w:r>
      <w:r w:rsidR="003127C1">
        <w:rPr>
          <w:rFonts w:ascii="Arial" w:hAnsi="Arial" w:cs="Arial"/>
          <w:sz w:val="22"/>
          <w:szCs w:val="22"/>
        </w:rPr>
        <w:t>the FSC AAF Policy (FSC-POL-20-005 V2-5, Table 2</w:t>
      </w:r>
      <w:r>
        <w:rPr>
          <w:rFonts w:ascii="Arial" w:hAnsi="Arial" w:cs="Arial"/>
          <w:sz w:val="22"/>
          <w:szCs w:val="22"/>
        </w:rPr>
        <w:t>)</w:t>
      </w:r>
    </w:p>
    <w:p w14:paraId="72EAA964" w14:textId="686C44F3" w:rsidR="001407B9" w:rsidRDefault="00367FCE" w:rsidP="00DE2338">
      <w:pPr>
        <w:rPr>
          <w:rFonts w:ascii="Arial" w:hAnsi="Arial" w:cs="Arial"/>
          <w:sz w:val="22"/>
          <w:szCs w:val="22"/>
        </w:rPr>
      </w:pPr>
      <w:r>
        <w:rPr>
          <w:rFonts w:ascii="Arial" w:hAnsi="Arial" w:cs="Arial"/>
          <w:noProof/>
          <w:sz w:val="22"/>
          <w:szCs w:val="22"/>
        </w:rPr>
        <w:drawing>
          <wp:inline distT="0" distB="0" distL="0" distR="0" wp14:anchorId="24064BCE" wp14:editId="251FDA33">
            <wp:extent cx="5939155" cy="4445000"/>
            <wp:effectExtent l="25400" t="25400" r="29845" b="25400"/>
            <wp:docPr id="2" name="Picture 2" descr="../../../../../../../../Desktop/Screen%20Shot%202018-09-26%20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9-26%20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155" cy="4445000"/>
                    </a:xfrm>
                    <a:prstGeom prst="rect">
                      <a:avLst/>
                    </a:prstGeom>
                    <a:noFill/>
                    <a:ln w="12700">
                      <a:solidFill>
                        <a:schemeClr val="accent6">
                          <a:lumMod val="75000"/>
                        </a:schemeClr>
                      </a:solidFill>
                    </a:ln>
                  </pic:spPr>
                </pic:pic>
              </a:graphicData>
            </a:graphic>
          </wp:inline>
        </w:drawing>
      </w:r>
    </w:p>
    <w:p w14:paraId="2BF6AD4F" w14:textId="77777777" w:rsidR="001407B9" w:rsidRDefault="001407B9" w:rsidP="00DE2338">
      <w:pPr>
        <w:rPr>
          <w:rFonts w:ascii="Arial" w:hAnsi="Arial" w:cs="Arial"/>
          <w:sz w:val="22"/>
          <w:szCs w:val="22"/>
        </w:rPr>
      </w:pPr>
    </w:p>
    <w:p w14:paraId="5F845DCA" w14:textId="1486D9B6" w:rsidR="003B6F95" w:rsidRPr="001C31A9" w:rsidRDefault="001C31A9">
      <w:pPr>
        <w:rPr>
          <w:rFonts w:ascii="Arial" w:hAnsi="Arial" w:cs="Arial"/>
          <w:b/>
          <w:color w:val="538135" w:themeColor="accent6" w:themeShade="BF"/>
          <w:sz w:val="22"/>
          <w:szCs w:val="22"/>
          <w:u w:val="single"/>
        </w:rPr>
      </w:pPr>
      <w:r>
        <w:rPr>
          <w:rFonts w:ascii="Arial" w:hAnsi="Arial" w:cs="Arial"/>
          <w:sz w:val="22"/>
          <w:szCs w:val="22"/>
          <w:u w:val="single"/>
        </w:rPr>
        <w:br w:type="page"/>
      </w:r>
      <w:r w:rsidR="003B6F95" w:rsidRPr="001C31A9">
        <w:rPr>
          <w:rFonts w:ascii="Arial" w:hAnsi="Arial" w:cs="Arial"/>
          <w:b/>
          <w:color w:val="538135" w:themeColor="accent6" w:themeShade="BF"/>
          <w:sz w:val="22"/>
          <w:szCs w:val="22"/>
          <w:u w:val="single"/>
        </w:rPr>
        <w:lastRenderedPageBreak/>
        <w:t>Instructions for the Consultation</w:t>
      </w:r>
    </w:p>
    <w:p w14:paraId="31E11CF6" w14:textId="77777777" w:rsidR="00081262" w:rsidRPr="001B69F4" w:rsidRDefault="00081262" w:rsidP="00081262">
      <w:pPr>
        <w:spacing w:before="120"/>
        <w:rPr>
          <w:rFonts w:ascii="Arial" w:hAnsi="Arial" w:cs="Arial"/>
          <w:b/>
          <w:sz w:val="22"/>
          <w:szCs w:val="22"/>
        </w:rPr>
      </w:pPr>
      <w:r w:rsidRPr="001B69F4">
        <w:rPr>
          <w:rFonts w:ascii="Arial" w:hAnsi="Arial" w:cs="Arial"/>
          <w:b/>
          <w:sz w:val="22"/>
          <w:szCs w:val="22"/>
        </w:rPr>
        <w:t>Please provide your input on:</w:t>
      </w:r>
    </w:p>
    <w:p w14:paraId="3328F452" w14:textId="7FB846DF" w:rsidR="00081262" w:rsidRDefault="00F85709" w:rsidP="00081262">
      <w:pPr>
        <w:pStyle w:val="ListParagraph"/>
        <w:numPr>
          <w:ilvl w:val="0"/>
          <w:numId w:val="2"/>
        </w:numPr>
        <w:spacing w:before="120"/>
        <w:contextualSpacing w:val="0"/>
        <w:rPr>
          <w:rFonts w:ascii="Arial" w:hAnsi="Arial" w:cs="Arial"/>
          <w:sz w:val="22"/>
          <w:szCs w:val="22"/>
        </w:rPr>
      </w:pPr>
      <w:r>
        <w:rPr>
          <w:rFonts w:ascii="Arial" w:hAnsi="Arial" w:cs="Arial"/>
          <w:sz w:val="22"/>
          <w:szCs w:val="22"/>
        </w:rPr>
        <w:t>Proposed revised m</w:t>
      </w:r>
      <w:r w:rsidR="00081262">
        <w:rPr>
          <w:rFonts w:ascii="Arial" w:hAnsi="Arial" w:cs="Arial"/>
          <w:sz w:val="22"/>
          <w:szCs w:val="22"/>
        </w:rPr>
        <w:t xml:space="preserve">itigation options for those risk </w:t>
      </w:r>
      <w:r w:rsidR="001C31A9">
        <w:rPr>
          <w:rFonts w:ascii="Arial" w:hAnsi="Arial" w:cs="Arial"/>
          <w:sz w:val="22"/>
          <w:szCs w:val="22"/>
        </w:rPr>
        <w:t>topics</w:t>
      </w:r>
      <w:r w:rsidR="00081262">
        <w:rPr>
          <w:rFonts w:ascii="Arial" w:hAnsi="Arial" w:cs="Arial"/>
          <w:sz w:val="22"/>
          <w:szCs w:val="22"/>
        </w:rPr>
        <w:t xml:space="preserve"> that affect or are of interest to you; these are available via Word documents </w:t>
      </w:r>
      <w:r w:rsidR="001B69F4">
        <w:rPr>
          <w:rFonts w:ascii="Arial" w:hAnsi="Arial" w:cs="Arial"/>
          <w:sz w:val="22"/>
          <w:szCs w:val="22"/>
        </w:rPr>
        <w:t xml:space="preserve">(one per risk </w:t>
      </w:r>
      <w:r w:rsidR="001C31A9">
        <w:rPr>
          <w:rFonts w:ascii="Arial" w:hAnsi="Arial" w:cs="Arial"/>
          <w:sz w:val="22"/>
          <w:szCs w:val="22"/>
        </w:rPr>
        <w:t>topic</w:t>
      </w:r>
      <w:r w:rsidR="001B69F4">
        <w:rPr>
          <w:rFonts w:ascii="Arial" w:hAnsi="Arial" w:cs="Arial"/>
          <w:sz w:val="22"/>
          <w:szCs w:val="22"/>
        </w:rPr>
        <w:t xml:space="preserve">) </w:t>
      </w:r>
      <w:r w:rsidR="00081262">
        <w:rPr>
          <w:rFonts w:ascii="Arial" w:hAnsi="Arial" w:cs="Arial"/>
          <w:sz w:val="22"/>
          <w:szCs w:val="22"/>
        </w:rPr>
        <w:t>shared on the FSC US CW</w:t>
      </w:r>
      <w:r w:rsidR="001B69F4">
        <w:rPr>
          <w:rFonts w:ascii="Arial" w:hAnsi="Arial" w:cs="Arial"/>
          <w:sz w:val="22"/>
          <w:szCs w:val="22"/>
        </w:rPr>
        <w:t xml:space="preserve"> Regional Meetings web site: </w:t>
      </w:r>
      <w:hyperlink r:id="rId8" w:history="1">
        <w:r w:rsidR="001B69F4" w:rsidRPr="005C4A2A">
          <w:rPr>
            <w:rStyle w:val="Hyperlink"/>
            <w:rFonts w:ascii="Arial" w:hAnsi="Arial" w:cs="Arial"/>
            <w:sz w:val="22"/>
            <w:szCs w:val="22"/>
          </w:rPr>
          <w:t>http://www.engage.us.fsc.org</w:t>
        </w:r>
      </w:hyperlink>
      <w:r w:rsidR="001B69F4">
        <w:rPr>
          <w:rFonts w:ascii="Arial" w:hAnsi="Arial" w:cs="Arial"/>
          <w:sz w:val="22"/>
          <w:szCs w:val="22"/>
        </w:rPr>
        <w:t xml:space="preserve"> </w:t>
      </w:r>
    </w:p>
    <w:p w14:paraId="779AAD4A" w14:textId="5A7ABCE7" w:rsidR="006A0B0A" w:rsidRDefault="00F85709" w:rsidP="00081262">
      <w:pPr>
        <w:pStyle w:val="ListParagraph"/>
        <w:numPr>
          <w:ilvl w:val="0"/>
          <w:numId w:val="2"/>
        </w:numPr>
        <w:spacing w:before="120"/>
        <w:contextualSpacing w:val="0"/>
        <w:rPr>
          <w:rFonts w:ascii="Arial" w:hAnsi="Arial" w:cs="Arial"/>
          <w:sz w:val="22"/>
          <w:szCs w:val="22"/>
        </w:rPr>
      </w:pPr>
      <w:r>
        <w:rPr>
          <w:rFonts w:ascii="Arial" w:hAnsi="Arial" w:cs="Arial"/>
          <w:sz w:val="22"/>
          <w:szCs w:val="22"/>
        </w:rPr>
        <w:t>New m</w:t>
      </w:r>
      <w:r w:rsidR="006A0B0A">
        <w:rPr>
          <w:rFonts w:ascii="Arial" w:hAnsi="Arial" w:cs="Arial"/>
          <w:sz w:val="22"/>
          <w:szCs w:val="22"/>
        </w:rPr>
        <w:t xml:space="preserve">itigation options that would address gaps in the set of options for a risk </w:t>
      </w:r>
      <w:r w:rsidR="00DF5D8B">
        <w:rPr>
          <w:rFonts w:ascii="Arial" w:hAnsi="Arial" w:cs="Arial"/>
          <w:sz w:val="22"/>
          <w:szCs w:val="22"/>
        </w:rPr>
        <w:t>topic</w:t>
      </w:r>
      <w:r w:rsidR="006A0B0A">
        <w:rPr>
          <w:rFonts w:ascii="Arial" w:hAnsi="Arial" w:cs="Arial"/>
          <w:sz w:val="22"/>
          <w:szCs w:val="22"/>
        </w:rPr>
        <w:t xml:space="preserve"> </w:t>
      </w:r>
    </w:p>
    <w:p w14:paraId="740EFB8D" w14:textId="6E478CAC" w:rsidR="00EB3FC2" w:rsidRPr="00081262" w:rsidRDefault="001B69F4" w:rsidP="00081262">
      <w:pPr>
        <w:pStyle w:val="ListParagraph"/>
        <w:numPr>
          <w:ilvl w:val="0"/>
          <w:numId w:val="2"/>
        </w:numPr>
        <w:spacing w:before="120"/>
        <w:contextualSpacing w:val="0"/>
        <w:rPr>
          <w:rFonts w:ascii="Arial" w:hAnsi="Arial" w:cs="Arial"/>
          <w:sz w:val="22"/>
          <w:szCs w:val="22"/>
        </w:rPr>
      </w:pPr>
      <w:r>
        <w:rPr>
          <w:rFonts w:ascii="Arial" w:hAnsi="Arial" w:cs="Arial"/>
          <w:sz w:val="22"/>
          <w:szCs w:val="22"/>
        </w:rPr>
        <w:t xml:space="preserve">The </w:t>
      </w:r>
      <w:r w:rsidR="00F85709">
        <w:rPr>
          <w:rFonts w:ascii="Arial" w:hAnsi="Arial" w:cs="Arial"/>
          <w:sz w:val="22"/>
          <w:szCs w:val="22"/>
        </w:rPr>
        <w:t xml:space="preserve">above Proposed </w:t>
      </w:r>
      <w:r>
        <w:rPr>
          <w:rFonts w:ascii="Arial" w:hAnsi="Arial" w:cs="Arial"/>
          <w:sz w:val="22"/>
          <w:szCs w:val="22"/>
        </w:rPr>
        <w:t>Impact M</w:t>
      </w:r>
      <w:r w:rsidR="00081262">
        <w:rPr>
          <w:rFonts w:ascii="Arial" w:hAnsi="Arial" w:cs="Arial"/>
          <w:sz w:val="22"/>
          <w:szCs w:val="22"/>
        </w:rPr>
        <w:t>atrix, considering both the indices and the levels of impact suggested</w:t>
      </w:r>
    </w:p>
    <w:p w14:paraId="48C6BC30" w14:textId="77777777" w:rsidR="001B69F4" w:rsidRPr="001B69F4" w:rsidRDefault="00081262" w:rsidP="00081262">
      <w:pPr>
        <w:spacing w:before="120"/>
        <w:rPr>
          <w:rFonts w:ascii="Arial" w:hAnsi="Arial" w:cs="Arial"/>
          <w:b/>
          <w:sz w:val="22"/>
          <w:szCs w:val="22"/>
        </w:rPr>
      </w:pPr>
      <w:r w:rsidRPr="001B69F4">
        <w:rPr>
          <w:rFonts w:ascii="Arial" w:hAnsi="Arial" w:cs="Arial"/>
          <w:b/>
          <w:sz w:val="22"/>
          <w:szCs w:val="22"/>
        </w:rPr>
        <w:t>Please provide your input via</w:t>
      </w:r>
      <w:r w:rsidR="001B69F4" w:rsidRPr="001B69F4">
        <w:rPr>
          <w:rFonts w:ascii="Arial" w:hAnsi="Arial" w:cs="Arial"/>
          <w:b/>
          <w:sz w:val="22"/>
          <w:szCs w:val="22"/>
        </w:rPr>
        <w:t>:</w:t>
      </w:r>
    </w:p>
    <w:p w14:paraId="7753FB5C" w14:textId="4A2482E8" w:rsidR="00081262" w:rsidRPr="001B69F4" w:rsidRDefault="001B69F4" w:rsidP="001B69F4">
      <w:pPr>
        <w:spacing w:before="60"/>
        <w:rPr>
          <w:rFonts w:ascii="Arial" w:hAnsi="Arial" w:cs="Arial"/>
          <w:i/>
          <w:sz w:val="22"/>
          <w:szCs w:val="22"/>
        </w:rPr>
      </w:pPr>
      <w:r w:rsidRPr="001B69F4">
        <w:rPr>
          <w:rFonts w:ascii="Arial" w:hAnsi="Arial" w:cs="Arial"/>
          <w:i/>
          <w:sz w:val="22"/>
          <w:szCs w:val="22"/>
        </w:rPr>
        <w:t>(</w:t>
      </w:r>
      <w:r w:rsidR="00F85709">
        <w:rPr>
          <w:rFonts w:ascii="Arial" w:hAnsi="Arial" w:cs="Arial"/>
          <w:i/>
          <w:sz w:val="22"/>
          <w:szCs w:val="22"/>
        </w:rPr>
        <w:t xml:space="preserve">Note </w:t>
      </w:r>
      <w:r w:rsidRPr="001B69F4">
        <w:rPr>
          <w:rFonts w:ascii="Arial" w:hAnsi="Arial" w:cs="Arial"/>
          <w:i/>
          <w:sz w:val="22"/>
          <w:szCs w:val="22"/>
        </w:rPr>
        <w:t>the</w:t>
      </w:r>
      <w:r w:rsidR="00F85709">
        <w:rPr>
          <w:rFonts w:ascii="Arial" w:hAnsi="Arial" w:cs="Arial"/>
          <w:i/>
          <w:sz w:val="22"/>
          <w:szCs w:val="22"/>
        </w:rPr>
        <w:t>se</w:t>
      </w:r>
      <w:r w:rsidRPr="001B69F4">
        <w:rPr>
          <w:rFonts w:ascii="Arial" w:hAnsi="Arial" w:cs="Arial"/>
          <w:i/>
          <w:sz w:val="22"/>
          <w:szCs w:val="22"/>
        </w:rPr>
        <w:t xml:space="preserve"> </w:t>
      </w:r>
      <w:r w:rsidR="00F85709">
        <w:rPr>
          <w:rFonts w:ascii="Arial" w:hAnsi="Arial" w:cs="Arial"/>
          <w:i/>
          <w:sz w:val="22"/>
          <w:szCs w:val="22"/>
        </w:rPr>
        <w:t>methods</w:t>
      </w:r>
      <w:r w:rsidRPr="001B69F4">
        <w:rPr>
          <w:rFonts w:ascii="Arial" w:hAnsi="Arial" w:cs="Arial"/>
          <w:i/>
          <w:sz w:val="22"/>
          <w:szCs w:val="22"/>
        </w:rPr>
        <w:t xml:space="preserve"> are preferred, but we will </w:t>
      </w:r>
      <w:r w:rsidR="00F85709">
        <w:rPr>
          <w:rFonts w:ascii="Arial" w:hAnsi="Arial" w:cs="Arial"/>
          <w:i/>
          <w:sz w:val="22"/>
          <w:szCs w:val="22"/>
        </w:rPr>
        <w:t>gladly receive</w:t>
      </w:r>
      <w:r w:rsidRPr="001B69F4">
        <w:rPr>
          <w:rFonts w:ascii="Arial" w:hAnsi="Arial" w:cs="Arial"/>
          <w:i/>
          <w:sz w:val="22"/>
          <w:szCs w:val="22"/>
        </w:rPr>
        <w:t xml:space="preserve"> comment</w:t>
      </w:r>
      <w:r>
        <w:rPr>
          <w:rFonts w:ascii="Arial" w:hAnsi="Arial" w:cs="Arial"/>
          <w:i/>
          <w:sz w:val="22"/>
          <w:szCs w:val="22"/>
        </w:rPr>
        <w:t>s</w:t>
      </w:r>
      <w:r w:rsidRPr="001B69F4">
        <w:rPr>
          <w:rFonts w:ascii="Arial" w:hAnsi="Arial" w:cs="Arial"/>
          <w:i/>
          <w:sz w:val="22"/>
          <w:szCs w:val="22"/>
        </w:rPr>
        <w:t xml:space="preserve"> in any format</w:t>
      </w:r>
      <w:r w:rsidR="00F85709">
        <w:rPr>
          <w:rFonts w:ascii="Arial" w:hAnsi="Arial" w:cs="Arial"/>
          <w:i/>
          <w:sz w:val="22"/>
          <w:szCs w:val="22"/>
        </w:rPr>
        <w:t>.</w:t>
      </w:r>
      <w:r w:rsidRPr="001B69F4">
        <w:rPr>
          <w:rFonts w:ascii="Arial" w:hAnsi="Arial" w:cs="Arial"/>
          <w:i/>
          <w:sz w:val="22"/>
          <w:szCs w:val="22"/>
        </w:rPr>
        <w:t>)</w:t>
      </w:r>
    </w:p>
    <w:p w14:paraId="6C581C10" w14:textId="77777777" w:rsidR="001B69F4" w:rsidRDefault="00081262" w:rsidP="001B69F4">
      <w:pPr>
        <w:pStyle w:val="ListParagraph"/>
        <w:numPr>
          <w:ilvl w:val="0"/>
          <w:numId w:val="4"/>
        </w:numPr>
        <w:spacing w:before="120"/>
        <w:contextualSpacing w:val="0"/>
        <w:rPr>
          <w:rFonts w:ascii="Arial" w:hAnsi="Arial" w:cs="Arial"/>
          <w:sz w:val="22"/>
          <w:szCs w:val="22"/>
        </w:rPr>
      </w:pPr>
      <w:r>
        <w:rPr>
          <w:rFonts w:ascii="Arial" w:hAnsi="Arial" w:cs="Arial"/>
          <w:sz w:val="22"/>
          <w:szCs w:val="22"/>
        </w:rPr>
        <w:t xml:space="preserve">The discussion forum </w:t>
      </w:r>
      <w:r w:rsidR="001B69F4">
        <w:rPr>
          <w:rFonts w:ascii="Arial" w:hAnsi="Arial" w:cs="Arial"/>
          <w:sz w:val="22"/>
          <w:szCs w:val="22"/>
        </w:rPr>
        <w:t>that has been established on the above web site</w:t>
      </w:r>
    </w:p>
    <w:p w14:paraId="7DD54302" w14:textId="31ADD990" w:rsidR="00EB3FC2" w:rsidRPr="00081262" w:rsidRDefault="001B69F4" w:rsidP="001B69F4">
      <w:pPr>
        <w:pStyle w:val="ListParagraph"/>
        <w:numPr>
          <w:ilvl w:val="0"/>
          <w:numId w:val="4"/>
        </w:numPr>
        <w:spacing w:before="120"/>
        <w:contextualSpacing w:val="0"/>
        <w:rPr>
          <w:rFonts w:ascii="Arial" w:hAnsi="Arial" w:cs="Arial"/>
          <w:sz w:val="22"/>
          <w:szCs w:val="22"/>
        </w:rPr>
      </w:pPr>
      <w:r>
        <w:rPr>
          <w:rFonts w:ascii="Arial" w:hAnsi="Arial" w:cs="Arial"/>
          <w:sz w:val="22"/>
          <w:szCs w:val="22"/>
        </w:rPr>
        <w:t xml:space="preserve">Comments inserted into, or tracked changes within, the </w:t>
      </w:r>
      <w:r w:rsidR="00D95BA2">
        <w:rPr>
          <w:rFonts w:ascii="Arial" w:hAnsi="Arial" w:cs="Arial"/>
          <w:sz w:val="22"/>
          <w:szCs w:val="22"/>
        </w:rPr>
        <w:t xml:space="preserve">risk </w:t>
      </w:r>
      <w:r w:rsidR="00DF5D8B">
        <w:rPr>
          <w:rFonts w:ascii="Arial" w:hAnsi="Arial" w:cs="Arial"/>
          <w:sz w:val="22"/>
          <w:szCs w:val="22"/>
        </w:rPr>
        <w:t>topic</w:t>
      </w:r>
      <w:r>
        <w:rPr>
          <w:rFonts w:ascii="Arial" w:hAnsi="Arial" w:cs="Arial"/>
          <w:sz w:val="22"/>
          <w:szCs w:val="22"/>
        </w:rPr>
        <w:t xml:space="preserve">-specific Word documents </w:t>
      </w:r>
      <w:r w:rsidR="00D95BA2">
        <w:rPr>
          <w:rFonts w:ascii="Arial" w:hAnsi="Arial" w:cs="Arial"/>
          <w:sz w:val="22"/>
          <w:szCs w:val="22"/>
        </w:rPr>
        <w:t xml:space="preserve">and then emailed to </w:t>
      </w:r>
      <w:hyperlink r:id="rId9" w:history="1">
        <w:r w:rsidR="00D95BA2" w:rsidRPr="005C4A2A">
          <w:rPr>
            <w:rStyle w:val="Hyperlink"/>
            <w:rFonts w:ascii="Arial" w:hAnsi="Arial" w:cs="Arial"/>
            <w:sz w:val="22"/>
            <w:szCs w:val="22"/>
          </w:rPr>
          <w:t>standardsforum@us.fsc.org</w:t>
        </w:r>
      </w:hyperlink>
      <w:r w:rsidR="00D95BA2">
        <w:rPr>
          <w:rFonts w:ascii="Arial" w:hAnsi="Arial" w:cs="Arial"/>
          <w:sz w:val="22"/>
          <w:szCs w:val="22"/>
        </w:rPr>
        <w:t xml:space="preserve"> </w:t>
      </w:r>
    </w:p>
    <w:p w14:paraId="19B516B8" w14:textId="2DB36BD1" w:rsidR="00B47D4C" w:rsidRPr="00B47D4C" w:rsidRDefault="00D95BA2" w:rsidP="00B47D4C">
      <w:pPr>
        <w:spacing w:before="120"/>
        <w:rPr>
          <w:rFonts w:ascii="Arial" w:hAnsi="Arial" w:cs="Arial"/>
          <w:b/>
          <w:sz w:val="22"/>
          <w:szCs w:val="22"/>
        </w:rPr>
      </w:pPr>
      <w:r w:rsidRPr="00E70034">
        <w:rPr>
          <w:rFonts w:ascii="Arial" w:hAnsi="Arial" w:cs="Arial"/>
          <w:b/>
          <w:sz w:val="22"/>
          <w:szCs w:val="22"/>
        </w:rPr>
        <w:t>Deadlines for Comments:</w:t>
      </w:r>
    </w:p>
    <w:p w14:paraId="4906D7F0" w14:textId="191DF0BA" w:rsidR="00D95BA2" w:rsidRPr="00B47D4C" w:rsidRDefault="00B47D4C" w:rsidP="00D95BA2">
      <w:pPr>
        <w:pStyle w:val="ListParagraph"/>
        <w:numPr>
          <w:ilvl w:val="0"/>
          <w:numId w:val="5"/>
        </w:numPr>
        <w:spacing w:before="120"/>
        <w:contextualSpacing w:val="0"/>
        <w:rPr>
          <w:rFonts w:ascii="Arial" w:hAnsi="Arial" w:cs="Arial"/>
          <w:sz w:val="22"/>
          <w:szCs w:val="22"/>
        </w:rPr>
      </w:pPr>
      <w:r w:rsidRPr="00B47D4C">
        <w:rPr>
          <w:rFonts w:ascii="Arial" w:eastAsia="Times New Roman" w:hAnsi="Arial" w:cs="Arial"/>
          <w:color w:val="000000"/>
          <w:sz w:val="22"/>
          <w:szCs w:val="22"/>
        </w:rPr>
        <w:t>Feedback on the mitigation options is due to FSC US by Wednesday, October 10</w:t>
      </w:r>
      <w:r w:rsidRPr="00B47D4C">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(COB)</w:t>
      </w:r>
      <w:r w:rsidRPr="00B47D4C">
        <w:rPr>
          <w:rFonts w:ascii="Arial" w:eastAsia="Times New Roman" w:hAnsi="Arial" w:cs="Arial"/>
          <w:color w:val="000000"/>
          <w:sz w:val="22"/>
          <w:szCs w:val="22"/>
        </w:rPr>
        <w:t>, unless otherwise noted in the individual documents.</w:t>
      </w:r>
    </w:p>
    <w:p w14:paraId="35E5E01A" w14:textId="2190D652" w:rsidR="00D95BA2" w:rsidRPr="00D95BA2" w:rsidRDefault="00B47D4C" w:rsidP="00D95BA2">
      <w:pPr>
        <w:pStyle w:val="ListParagraph"/>
        <w:numPr>
          <w:ilvl w:val="0"/>
          <w:numId w:val="5"/>
        </w:numPr>
        <w:spacing w:before="120"/>
        <w:contextualSpacing w:val="0"/>
        <w:rPr>
          <w:rFonts w:ascii="Arial" w:hAnsi="Arial" w:cs="Arial"/>
          <w:sz w:val="22"/>
          <w:szCs w:val="22"/>
        </w:rPr>
      </w:pPr>
      <w:r>
        <w:rPr>
          <w:rFonts w:ascii="Arial" w:hAnsi="Arial" w:cs="Arial"/>
          <w:sz w:val="22"/>
          <w:szCs w:val="22"/>
        </w:rPr>
        <w:t>Feedback on the Proposed Impact Matrix is also due to FSC US by Wednesday, October 10</w:t>
      </w:r>
      <w:r w:rsidRPr="00B47D4C">
        <w:rPr>
          <w:rFonts w:ascii="Arial" w:hAnsi="Arial" w:cs="Arial"/>
          <w:sz w:val="22"/>
          <w:szCs w:val="22"/>
          <w:vertAlign w:val="superscript"/>
        </w:rPr>
        <w:t>th</w:t>
      </w:r>
      <w:r>
        <w:rPr>
          <w:rFonts w:ascii="Arial" w:hAnsi="Arial" w:cs="Arial"/>
          <w:sz w:val="22"/>
          <w:szCs w:val="22"/>
        </w:rPr>
        <w:t xml:space="preserve"> (COB).</w:t>
      </w:r>
    </w:p>
    <w:p w14:paraId="70D2DF71" w14:textId="77777777" w:rsidR="00D95BA2" w:rsidRDefault="00D95BA2">
      <w:pPr>
        <w:rPr>
          <w:rFonts w:ascii="Arial" w:hAnsi="Arial" w:cs="Arial"/>
          <w:sz w:val="22"/>
          <w:szCs w:val="22"/>
        </w:rPr>
      </w:pPr>
    </w:p>
    <w:p w14:paraId="09AAC162" w14:textId="77777777" w:rsidR="00EB3FC2" w:rsidRPr="005C4420" w:rsidRDefault="00EB3FC2">
      <w:pPr>
        <w:rPr>
          <w:rFonts w:ascii="Arial" w:hAnsi="Arial" w:cs="Arial"/>
          <w:b/>
          <w:color w:val="538135" w:themeColor="accent6" w:themeShade="BF"/>
          <w:sz w:val="22"/>
          <w:szCs w:val="22"/>
          <w:u w:val="single"/>
        </w:rPr>
      </w:pPr>
      <w:r w:rsidRPr="005C4420">
        <w:rPr>
          <w:rFonts w:ascii="Arial" w:hAnsi="Arial" w:cs="Arial"/>
          <w:b/>
          <w:color w:val="538135" w:themeColor="accent6" w:themeShade="BF"/>
          <w:sz w:val="22"/>
          <w:szCs w:val="22"/>
          <w:u w:val="single"/>
        </w:rPr>
        <w:t>Next Steps</w:t>
      </w:r>
    </w:p>
    <w:p w14:paraId="2C0F67C2" w14:textId="158D83C7" w:rsidR="00EB3FC2" w:rsidRPr="00233A1A" w:rsidRDefault="00140C6A" w:rsidP="00233A1A">
      <w:pPr>
        <w:pStyle w:val="ListParagraph"/>
        <w:numPr>
          <w:ilvl w:val="0"/>
          <w:numId w:val="6"/>
        </w:numPr>
        <w:spacing w:before="120"/>
        <w:contextualSpacing w:val="0"/>
        <w:rPr>
          <w:rFonts w:ascii="Arial" w:hAnsi="Arial" w:cs="Arial"/>
          <w:sz w:val="22"/>
          <w:szCs w:val="22"/>
        </w:rPr>
      </w:pPr>
      <w:r w:rsidRPr="00233A1A">
        <w:rPr>
          <w:rFonts w:ascii="Arial" w:hAnsi="Arial" w:cs="Arial"/>
          <w:sz w:val="22"/>
          <w:szCs w:val="22"/>
        </w:rPr>
        <w:t xml:space="preserve">FSC US staff will revise the sets of mitigation options based upon input received, and again </w:t>
      </w:r>
      <w:r w:rsidR="00233A1A">
        <w:rPr>
          <w:rFonts w:ascii="Arial" w:hAnsi="Arial" w:cs="Arial"/>
          <w:sz w:val="22"/>
          <w:szCs w:val="22"/>
        </w:rPr>
        <w:t>with</w:t>
      </w:r>
      <w:r w:rsidRPr="00233A1A">
        <w:rPr>
          <w:rFonts w:ascii="Arial" w:hAnsi="Arial" w:cs="Arial"/>
          <w:sz w:val="22"/>
          <w:szCs w:val="22"/>
        </w:rPr>
        <w:t xml:space="preserve"> consideration of the shared criteria.</w:t>
      </w:r>
    </w:p>
    <w:p w14:paraId="683BD156" w14:textId="49DA5ABD" w:rsidR="00140C6A" w:rsidRPr="00233A1A" w:rsidRDefault="00140C6A" w:rsidP="00233A1A">
      <w:pPr>
        <w:pStyle w:val="ListParagraph"/>
        <w:numPr>
          <w:ilvl w:val="0"/>
          <w:numId w:val="6"/>
        </w:numPr>
        <w:spacing w:before="120"/>
        <w:contextualSpacing w:val="0"/>
        <w:rPr>
          <w:rFonts w:ascii="Arial" w:hAnsi="Arial" w:cs="Arial"/>
          <w:sz w:val="22"/>
          <w:szCs w:val="22"/>
        </w:rPr>
      </w:pPr>
      <w:r w:rsidRPr="00233A1A">
        <w:rPr>
          <w:rFonts w:ascii="Arial" w:hAnsi="Arial" w:cs="Arial"/>
          <w:sz w:val="22"/>
          <w:szCs w:val="22"/>
        </w:rPr>
        <w:t xml:space="preserve">FSC US Board Members will </w:t>
      </w:r>
      <w:r w:rsidR="008E6239" w:rsidRPr="00233A1A">
        <w:rPr>
          <w:rFonts w:ascii="Arial" w:hAnsi="Arial" w:cs="Arial"/>
          <w:sz w:val="22"/>
          <w:szCs w:val="22"/>
        </w:rPr>
        <w:t>be asked to review and endorse the sets of mitigation options, unless they find evidence that the options presented could result in a critical fail of the system in the US.</w:t>
      </w:r>
    </w:p>
    <w:p w14:paraId="5A015976" w14:textId="42871BEC" w:rsidR="00810287" w:rsidRDefault="00233A1A" w:rsidP="00810287">
      <w:pPr>
        <w:pStyle w:val="ListParagraph"/>
        <w:numPr>
          <w:ilvl w:val="0"/>
          <w:numId w:val="6"/>
        </w:numPr>
        <w:spacing w:before="120"/>
        <w:contextualSpacing w:val="0"/>
        <w:rPr>
          <w:rFonts w:ascii="Arial" w:hAnsi="Arial" w:cs="Arial"/>
          <w:sz w:val="22"/>
          <w:szCs w:val="22"/>
        </w:rPr>
      </w:pPr>
      <w:r w:rsidRPr="00233A1A">
        <w:rPr>
          <w:rFonts w:ascii="Arial" w:hAnsi="Arial" w:cs="Arial"/>
          <w:sz w:val="22"/>
          <w:szCs w:val="22"/>
        </w:rPr>
        <w:t>FSC US will share final sets of mitigation options in late October/Early November, which should align with approval of the FSC US Controlled Wood National Risk Assessment (with the possible exception of Category 4</w:t>
      </w:r>
      <w:r>
        <w:rPr>
          <w:rFonts w:ascii="Arial" w:hAnsi="Arial" w:cs="Arial"/>
          <w:sz w:val="22"/>
          <w:szCs w:val="22"/>
        </w:rPr>
        <w:t xml:space="preserve"> (Conversion)</w:t>
      </w:r>
      <w:r w:rsidRPr="00233A1A">
        <w:rPr>
          <w:rFonts w:ascii="Arial" w:hAnsi="Arial" w:cs="Arial"/>
          <w:sz w:val="22"/>
          <w:szCs w:val="22"/>
        </w:rPr>
        <w:t xml:space="preserve">, for which we continue to work on </w:t>
      </w:r>
      <w:r>
        <w:rPr>
          <w:rFonts w:ascii="Arial" w:hAnsi="Arial" w:cs="Arial"/>
          <w:sz w:val="22"/>
          <w:szCs w:val="22"/>
        </w:rPr>
        <w:t xml:space="preserve">developing </w:t>
      </w:r>
      <w:r w:rsidRPr="00233A1A">
        <w:rPr>
          <w:rFonts w:ascii="Arial" w:hAnsi="Arial" w:cs="Arial"/>
          <w:sz w:val="22"/>
          <w:szCs w:val="22"/>
        </w:rPr>
        <w:t>an alternative control measure</w:t>
      </w:r>
      <w:r w:rsidR="00B47D4C">
        <w:rPr>
          <w:rFonts w:ascii="Arial" w:hAnsi="Arial" w:cs="Arial"/>
          <w:sz w:val="22"/>
          <w:szCs w:val="22"/>
        </w:rPr>
        <w:t xml:space="preserve"> for companies that have more specific information about the origins of the materials they receive</w:t>
      </w:r>
      <w:r w:rsidRPr="00233A1A">
        <w:rPr>
          <w:rFonts w:ascii="Arial" w:hAnsi="Arial" w:cs="Arial"/>
          <w:sz w:val="22"/>
          <w:szCs w:val="22"/>
        </w:rPr>
        <w:t>).</w:t>
      </w:r>
    </w:p>
    <w:p w14:paraId="5446F63D" w14:textId="1AF32475" w:rsidR="00810287" w:rsidRDefault="00810287">
      <w:pPr>
        <w:rPr>
          <w:rFonts w:ascii="Arial" w:hAnsi="Arial" w:cs="Arial"/>
          <w:sz w:val="22"/>
          <w:szCs w:val="22"/>
        </w:rPr>
      </w:pPr>
      <w:r>
        <w:rPr>
          <w:rFonts w:ascii="Arial" w:hAnsi="Arial" w:cs="Arial"/>
          <w:sz w:val="22"/>
          <w:szCs w:val="22"/>
        </w:rPr>
        <w:br w:type="page"/>
      </w:r>
    </w:p>
    <w:p w14:paraId="7BC97B0E" w14:textId="3C9F8B31" w:rsidR="00810287" w:rsidRPr="00810287" w:rsidRDefault="00810287" w:rsidP="00810287">
      <w:pPr>
        <w:rPr>
          <w:rFonts w:ascii="Arial" w:hAnsi="Arial" w:cs="Arial"/>
          <w:sz w:val="22"/>
          <w:u w:val="single"/>
        </w:rPr>
      </w:pPr>
      <w:r>
        <w:rPr>
          <w:rFonts w:ascii="Arial" w:hAnsi="Arial" w:cs="Arial"/>
          <w:sz w:val="22"/>
          <w:u w:val="single"/>
        </w:rPr>
        <w:lastRenderedPageBreak/>
        <w:t>Annex A: Central Themes Matrix</w:t>
      </w:r>
    </w:p>
    <w:p w14:paraId="2D313A31" w14:textId="29F0AD16" w:rsidR="00810287" w:rsidRPr="00810287" w:rsidRDefault="00810287" w:rsidP="00810287">
      <w:pPr>
        <w:rPr>
          <w:rFonts w:ascii="Arial" w:hAnsi="Arial" w:cs="Arial"/>
          <w:sz w:val="22"/>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10"/>
        <w:gridCol w:w="3265"/>
        <w:gridCol w:w="475"/>
        <w:gridCol w:w="466"/>
        <w:gridCol w:w="514"/>
        <w:gridCol w:w="515"/>
        <w:gridCol w:w="515"/>
        <w:gridCol w:w="515"/>
        <w:gridCol w:w="515"/>
        <w:gridCol w:w="515"/>
        <w:gridCol w:w="515"/>
        <w:gridCol w:w="515"/>
        <w:gridCol w:w="515"/>
      </w:tblGrid>
      <w:tr w:rsidR="00810287" w:rsidRPr="00B36008" w14:paraId="3A633F3E" w14:textId="77777777" w:rsidTr="00733860">
        <w:trPr>
          <w:cantSplit/>
          <w:trHeight w:val="3068"/>
        </w:trPr>
        <w:tc>
          <w:tcPr>
            <w:tcW w:w="510" w:type="dxa"/>
            <w:textDirection w:val="btLr"/>
          </w:tcPr>
          <w:p w14:paraId="61F1A026" w14:textId="77777777" w:rsidR="00810287" w:rsidRPr="00B36008" w:rsidRDefault="00810287" w:rsidP="00733860">
            <w:pPr>
              <w:ind w:left="113" w:right="113"/>
              <w:rPr>
                <w:rFonts w:ascii="Arial" w:hAnsi="Arial" w:cs="Arial"/>
                <w:b/>
                <w:sz w:val="20"/>
                <w:szCs w:val="20"/>
              </w:rPr>
            </w:pPr>
            <w:r>
              <w:rPr>
                <w:rFonts w:ascii="Arial" w:hAnsi="Arial" w:cs="Arial"/>
                <w:b/>
                <w:sz w:val="20"/>
                <w:szCs w:val="20"/>
              </w:rPr>
              <w:t>CW REGIONAL MEETING</w:t>
            </w:r>
          </w:p>
        </w:tc>
        <w:tc>
          <w:tcPr>
            <w:tcW w:w="3265" w:type="dxa"/>
            <w:vAlign w:val="bottom"/>
          </w:tcPr>
          <w:p w14:paraId="0D99AE0B" w14:textId="77777777" w:rsidR="00810287" w:rsidRPr="008D7982" w:rsidRDefault="00810287" w:rsidP="00733860">
            <w:pPr>
              <w:rPr>
                <w:rFonts w:ascii="Arial" w:hAnsi="Arial" w:cs="Arial"/>
                <w:b/>
                <w:sz w:val="20"/>
                <w:szCs w:val="20"/>
              </w:rPr>
            </w:pPr>
            <w:r w:rsidRPr="008D7982">
              <w:rPr>
                <w:rFonts w:ascii="Arial" w:hAnsi="Arial" w:cs="Arial"/>
                <w:b/>
                <w:sz w:val="20"/>
                <w:szCs w:val="20"/>
              </w:rPr>
              <w:t>SPECIFIED RISK TOPIC</w:t>
            </w:r>
          </w:p>
        </w:tc>
        <w:tc>
          <w:tcPr>
            <w:tcW w:w="475" w:type="dxa"/>
            <w:textDirection w:val="btLr"/>
            <w:vAlign w:val="bottom"/>
          </w:tcPr>
          <w:p w14:paraId="5BB6A679" w14:textId="77777777" w:rsidR="00810287" w:rsidRPr="008D7982" w:rsidRDefault="00810287" w:rsidP="00733860">
            <w:pPr>
              <w:ind w:left="113" w:right="113"/>
              <w:rPr>
                <w:rFonts w:ascii="Arial" w:hAnsi="Arial" w:cs="Arial"/>
                <w:b/>
                <w:sz w:val="20"/>
                <w:szCs w:val="20"/>
              </w:rPr>
            </w:pPr>
            <w:r>
              <w:rPr>
                <w:rFonts w:ascii="Arial" w:hAnsi="Arial" w:cs="Arial"/>
                <w:b/>
                <w:sz w:val="20"/>
                <w:szCs w:val="20"/>
              </w:rPr>
              <w:t>CENTRAL THEME</w:t>
            </w:r>
          </w:p>
        </w:tc>
        <w:tc>
          <w:tcPr>
            <w:tcW w:w="466" w:type="dxa"/>
            <w:textDirection w:val="btLr"/>
          </w:tcPr>
          <w:p w14:paraId="091D5EEE" w14:textId="77777777" w:rsidR="00810287" w:rsidRPr="00B36008" w:rsidRDefault="00810287" w:rsidP="00733860">
            <w:pPr>
              <w:ind w:left="113" w:right="113"/>
              <w:rPr>
                <w:rFonts w:ascii="Arial" w:hAnsi="Arial" w:cs="Arial"/>
                <w:b/>
                <w:sz w:val="20"/>
                <w:szCs w:val="20"/>
              </w:rPr>
            </w:pPr>
            <w:r w:rsidRPr="00B36008">
              <w:rPr>
                <w:rFonts w:ascii="Arial" w:hAnsi="Arial" w:cs="Arial"/>
                <w:b/>
                <w:sz w:val="20"/>
                <w:szCs w:val="20"/>
              </w:rPr>
              <w:t>Education/Outreach</w:t>
            </w:r>
          </w:p>
        </w:tc>
        <w:tc>
          <w:tcPr>
            <w:tcW w:w="514" w:type="dxa"/>
            <w:textDirection w:val="btLr"/>
          </w:tcPr>
          <w:p w14:paraId="46CF8450" w14:textId="77777777" w:rsidR="00810287" w:rsidRPr="00B36008" w:rsidRDefault="00810287" w:rsidP="00733860">
            <w:pPr>
              <w:ind w:left="113" w:right="113"/>
              <w:rPr>
                <w:rFonts w:ascii="Arial" w:hAnsi="Arial" w:cs="Arial"/>
                <w:b/>
                <w:sz w:val="20"/>
                <w:szCs w:val="20"/>
              </w:rPr>
            </w:pPr>
            <w:r w:rsidRPr="00B36008">
              <w:rPr>
                <w:rFonts w:ascii="Arial" w:hAnsi="Arial" w:cs="Arial"/>
                <w:b/>
                <w:sz w:val="20"/>
                <w:szCs w:val="20"/>
              </w:rPr>
              <w:t>Research/Mapping</w:t>
            </w:r>
          </w:p>
        </w:tc>
        <w:tc>
          <w:tcPr>
            <w:tcW w:w="515" w:type="dxa"/>
            <w:textDirection w:val="btLr"/>
          </w:tcPr>
          <w:p w14:paraId="2213BF37" w14:textId="77777777" w:rsidR="00810287" w:rsidRPr="00B36008" w:rsidRDefault="00810287" w:rsidP="00733860">
            <w:pPr>
              <w:ind w:left="113" w:right="113"/>
              <w:rPr>
                <w:rFonts w:ascii="Arial" w:hAnsi="Arial" w:cs="Arial"/>
                <w:b/>
                <w:sz w:val="20"/>
                <w:szCs w:val="20"/>
              </w:rPr>
            </w:pPr>
            <w:r w:rsidRPr="00B36008">
              <w:rPr>
                <w:rFonts w:ascii="Arial" w:hAnsi="Arial" w:cs="Arial"/>
                <w:b/>
                <w:sz w:val="20"/>
                <w:szCs w:val="20"/>
              </w:rPr>
              <w:t>Conservation Initiatives</w:t>
            </w:r>
          </w:p>
        </w:tc>
        <w:tc>
          <w:tcPr>
            <w:tcW w:w="515" w:type="dxa"/>
            <w:textDirection w:val="btLr"/>
          </w:tcPr>
          <w:p w14:paraId="6A9B65C3" w14:textId="77777777" w:rsidR="00810287" w:rsidRPr="00B36008" w:rsidRDefault="00810287" w:rsidP="00733860">
            <w:pPr>
              <w:ind w:left="113" w:right="113"/>
              <w:rPr>
                <w:rFonts w:ascii="Arial" w:hAnsi="Arial" w:cs="Arial"/>
                <w:b/>
                <w:sz w:val="20"/>
                <w:szCs w:val="20"/>
              </w:rPr>
            </w:pPr>
            <w:r w:rsidRPr="00B36008">
              <w:rPr>
                <w:rFonts w:ascii="Arial" w:hAnsi="Arial" w:cs="Arial"/>
                <w:b/>
                <w:sz w:val="20"/>
                <w:szCs w:val="20"/>
              </w:rPr>
              <w:t>Planning</w:t>
            </w:r>
          </w:p>
        </w:tc>
        <w:tc>
          <w:tcPr>
            <w:tcW w:w="515" w:type="dxa"/>
            <w:textDirection w:val="btLr"/>
          </w:tcPr>
          <w:p w14:paraId="669BE04D" w14:textId="77777777" w:rsidR="00810287" w:rsidRPr="00B36008" w:rsidRDefault="00810287" w:rsidP="00733860">
            <w:pPr>
              <w:ind w:left="113" w:right="113"/>
              <w:rPr>
                <w:rFonts w:ascii="Arial" w:hAnsi="Arial" w:cs="Arial"/>
                <w:b/>
                <w:sz w:val="20"/>
                <w:szCs w:val="20"/>
              </w:rPr>
            </w:pPr>
            <w:r w:rsidRPr="00B36008">
              <w:rPr>
                <w:rFonts w:ascii="Arial" w:hAnsi="Arial" w:cs="Arial"/>
                <w:b/>
                <w:sz w:val="20"/>
                <w:szCs w:val="20"/>
              </w:rPr>
              <w:t xml:space="preserve">Implement </w:t>
            </w:r>
            <w:proofErr w:type="spellStart"/>
            <w:r w:rsidRPr="00B36008">
              <w:rPr>
                <w:rFonts w:ascii="Arial" w:hAnsi="Arial" w:cs="Arial"/>
                <w:b/>
                <w:sz w:val="20"/>
                <w:szCs w:val="20"/>
              </w:rPr>
              <w:t>Mgmt</w:t>
            </w:r>
            <w:proofErr w:type="spellEnd"/>
            <w:r w:rsidRPr="00B36008">
              <w:rPr>
                <w:rFonts w:ascii="Arial" w:hAnsi="Arial" w:cs="Arial"/>
                <w:b/>
                <w:sz w:val="20"/>
                <w:szCs w:val="20"/>
              </w:rPr>
              <w:t xml:space="preserve"> Activities</w:t>
            </w:r>
          </w:p>
        </w:tc>
        <w:tc>
          <w:tcPr>
            <w:tcW w:w="515" w:type="dxa"/>
            <w:textDirection w:val="btLr"/>
          </w:tcPr>
          <w:p w14:paraId="04F8CA7C" w14:textId="77777777" w:rsidR="00810287" w:rsidRPr="00B36008" w:rsidRDefault="00810287" w:rsidP="00733860">
            <w:pPr>
              <w:ind w:left="113" w:right="113"/>
              <w:rPr>
                <w:rFonts w:ascii="Arial" w:hAnsi="Arial" w:cs="Arial"/>
                <w:b/>
                <w:sz w:val="20"/>
                <w:szCs w:val="20"/>
              </w:rPr>
            </w:pPr>
            <w:r w:rsidRPr="00B36008">
              <w:rPr>
                <w:rFonts w:ascii="Arial" w:hAnsi="Arial" w:cs="Arial"/>
                <w:b/>
                <w:sz w:val="20"/>
                <w:szCs w:val="20"/>
              </w:rPr>
              <w:t>Staff/Forester Training</w:t>
            </w:r>
          </w:p>
        </w:tc>
        <w:tc>
          <w:tcPr>
            <w:tcW w:w="515" w:type="dxa"/>
            <w:textDirection w:val="btLr"/>
          </w:tcPr>
          <w:p w14:paraId="577CA8B9" w14:textId="77777777" w:rsidR="00810287" w:rsidRPr="00B36008" w:rsidRDefault="00810287" w:rsidP="00733860">
            <w:pPr>
              <w:ind w:left="113" w:right="113"/>
              <w:rPr>
                <w:rFonts w:ascii="Arial" w:hAnsi="Arial" w:cs="Arial"/>
                <w:b/>
                <w:sz w:val="20"/>
                <w:szCs w:val="20"/>
              </w:rPr>
            </w:pPr>
            <w:r w:rsidRPr="00B36008">
              <w:rPr>
                <w:rFonts w:ascii="Arial" w:hAnsi="Arial" w:cs="Arial"/>
                <w:b/>
                <w:sz w:val="20"/>
                <w:szCs w:val="20"/>
              </w:rPr>
              <w:t>Landowner Incentives</w:t>
            </w:r>
          </w:p>
        </w:tc>
        <w:tc>
          <w:tcPr>
            <w:tcW w:w="515" w:type="dxa"/>
            <w:textDirection w:val="btLr"/>
          </w:tcPr>
          <w:p w14:paraId="6461AB74" w14:textId="77777777" w:rsidR="00810287" w:rsidRPr="00B36008" w:rsidRDefault="00810287" w:rsidP="00733860">
            <w:pPr>
              <w:ind w:left="113" w:right="113"/>
              <w:rPr>
                <w:rFonts w:ascii="Arial" w:hAnsi="Arial" w:cs="Arial"/>
                <w:b/>
                <w:sz w:val="20"/>
                <w:szCs w:val="20"/>
              </w:rPr>
            </w:pPr>
            <w:r w:rsidRPr="00B36008">
              <w:rPr>
                <w:rFonts w:ascii="Arial" w:hAnsi="Arial" w:cs="Arial"/>
                <w:b/>
                <w:sz w:val="20"/>
                <w:szCs w:val="20"/>
              </w:rPr>
              <w:t>Direct Influence</w:t>
            </w:r>
          </w:p>
        </w:tc>
        <w:tc>
          <w:tcPr>
            <w:tcW w:w="515" w:type="dxa"/>
            <w:textDirection w:val="btLr"/>
          </w:tcPr>
          <w:p w14:paraId="11FB70B6" w14:textId="77777777" w:rsidR="00810287" w:rsidRPr="00B36008" w:rsidRDefault="00810287" w:rsidP="00733860">
            <w:pPr>
              <w:ind w:left="113" w:right="113"/>
              <w:rPr>
                <w:rFonts w:ascii="Arial" w:hAnsi="Arial" w:cs="Arial"/>
                <w:b/>
                <w:sz w:val="20"/>
                <w:szCs w:val="20"/>
              </w:rPr>
            </w:pPr>
            <w:r w:rsidRPr="00B36008">
              <w:rPr>
                <w:rFonts w:ascii="Arial" w:hAnsi="Arial" w:cs="Arial"/>
                <w:b/>
                <w:sz w:val="20"/>
                <w:szCs w:val="20"/>
              </w:rPr>
              <w:t>BMP Enforcement/Monitoring</w:t>
            </w:r>
          </w:p>
        </w:tc>
        <w:tc>
          <w:tcPr>
            <w:tcW w:w="515" w:type="dxa"/>
            <w:textDirection w:val="btLr"/>
          </w:tcPr>
          <w:p w14:paraId="761FBB59" w14:textId="77777777" w:rsidR="00810287" w:rsidRPr="00B36008" w:rsidRDefault="00810287" w:rsidP="00733860">
            <w:pPr>
              <w:ind w:left="113" w:right="113"/>
              <w:rPr>
                <w:rFonts w:ascii="Arial" w:hAnsi="Arial" w:cs="Arial"/>
                <w:b/>
                <w:sz w:val="20"/>
                <w:szCs w:val="20"/>
              </w:rPr>
            </w:pPr>
            <w:r>
              <w:rPr>
                <w:rFonts w:ascii="Arial" w:hAnsi="Arial" w:cs="Arial"/>
                <w:b/>
                <w:sz w:val="20"/>
                <w:szCs w:val="20"/>
              </w:rPr>
              <w:t>Cape Fear Arch Cons</w:t>
            </w:r>
            <w:r w:rsidRPr="00B36008">
              <w:rPr>
                <w:rFonts w:ascii="Arial" w:hAnsi="Arial" w:cs="Arial"/>
                <w:b/>
                <w:sz w:val="20"/>
                <w:szCs w:val="20"/>
              </w:rPr>
              <w:t>. Collab.</w:t>
            </w:r>
          </w:p>
        </w:tc>
      </w:tr>
      <w:tr w:rsidR="00810287" w:rsidRPr="00B36008" w14:paraId="482008DA" w14:textId="77777777" w:rsidTr="00733860">
        <w:tc>
          <w:tcPr>
            <w:tcW w:w="510" w:type="dxa"/>
            <w:vMerge w:val="restart"/>
            <w:textDirection w:val="btLr"/>
          </w:tcPr>
          <w:p w14:paraId="0C7DF562" w14:textId="77777777" w:rsidR="00810287" w:rsidRPr="008D7982" w:rsidRDefault="00810287" w:rsidP="00733860">
            <w:pPr>
              <w:ind w:left="113" w:right="113"/>
              <w:jc w:val="center"/>
              <w:rPr>
                <w:rFonts w:ascii="Arial" w:hAnsi="Arial" w:cs="Arial"/>
                <w:b/>
                <w:sz w:val="20"/>
                <w:szCs w:val="20"/>
              </w:rPr>
            </w:pPr>
            <w:r w:rsidRPr="008D7982">
              <w:rPr>
                <w:rFonts w:ascii="Arial" w:hAnsi="Arial" w:cs="Arial"/>
                <w:b/>
                <w:sz w:val="20"/>
                <w:szCs w:val="20"/>
              </w:rPr>
              <w:t>Asheville</w:t>
            </w:r>
          </w:p>
        </w:tc>
        <w:tc>
          <w:tcPr>
            <w:tcW w:w="3740" w:type="dxa"/>
            <w:gridSpan w:val="2"/>
          </w:tcPr>
          <w:p w14:paraId="573B6B7E" w14:textId="77777777" w:rsidR="00810287" w:rsidRPr="00B36008" w:rsidRDefault="00810287" w:rsidP="00733860">
            <w:pPr>
              <w:rPr>
                <w:rFonts w:ascii="Arial" w:hAnsi="Arial" w:cs="Arial"/>
                <w:sz w:val="20"/>
                <w:szCs w:val="20"/>
              </w:rPr>
            </w:pPr>
            <w:r>
              <w:rPr>
                <w:rFonts w:ascii="Arial" w:hAnsi="Arial" w:cs="Arial"/>
                <w:sz w:val="20"/>
                <w:szCs w:val="20"/>
              </w:rPr>
              <w:t>Central Appalachian CBA</w:t>
            </w:r>
          </w:p>
        </w:tc>
        <w:tc>
          <w:tcPr>
            <w:tcW w:w="466" w:type="dxa"/>
            <w:vAlign w:val="center"/>
          </w:tcPr>
          <w:p w14:paraId="1D97B823"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607FD7C0"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2384D411"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39C8588F" w14:textId="77777777" w:rsidR="00810287" w:rsidRPr="00B36008" w:rsidRDefault="00810287" w:rsidP="00733860">
            <w:pPr>
              <w:jc w:val="center"/>
              <w:rPr>
                <w:rFonts w:ascii="Arial" w:hAnsi="Arial" w:cs="Arial"/>
                <w:sz w:val="20"/>
                <w:szCs w:val="20"/>
              </w:rPr>
            </w:pPr>
          </w:p>
        </w:tc>
        <w:tc>
          <w:tcPr>
            <w:tcW w:w="515" w:type="dxa"/>
            <w:vAlign w:val="center"/>
          </w:tcPr>
          <w:p w14:paraId="55FA2B42" w14:textId="77777777" w:rsidR="00810287" w:rsidRPr="00B36008" w:rsidRDefault="00810287" w:rsidP="00733860">
            <w:pPr>
              <w:jc w:val="center"/>
              <w:rPr>
                <w:rFonts w:ascii="Arial" w:hAnsi="Arial" w:cs="Arial"/>
                <w:sz w:val="20"/>
                <w:szCs w:val="20"/>
              </w:rPr>
            </w:pPr>
          </w:p>
        </w:tc>
        <w:tc>
          <w:tcPr>
            <w:tcW w:w="515" w:type="dxa"/>
            <w:vAlign w:val="center"/>
          </w:tcPr>
          <w:p w14:paraId="795A5D7D" w14:textId="77777777" w:rsidR="00810287" w:rsidRPr="00B36008" w:rsidRDefault="00810287" w:rsidP="00733860">
            <w:pPr>
              <w:jc w:val="center"/>
              <w:rPr>
                <w:rFonts w:ascii="Arial" w:hAnsi="Arial" w:cs="Arial"/>
                <w:sz w:val="20"/>
                <w:szCs w:val="20"/>
              </w:rPr>
            </w:pPr>
          </w:p>
        </w:tc>
        <w:tc>
          <w:tcPr>
            <w:tcW w:w="515" w:type="dxa"/>
            <w:vAlign w:val="center"/>
          </w:tcPr>
          <w:p w14:paraId="1AC16E70" w14:textId="77777777" w:rsidR="00810287" w:rsidRPr="00B36008" w:rsidRDefault="00810287" w:rsidP="00733860">
            <w:pPr>
              <w:jc w:val="center"/>
              <w:rPr>
                <w:rFonts w:ascii="Arial" w:hAnsi="Arial" w:cs="Arial"/>
                <w:sz w:val="20"/>
                <w:szCs w:val="20"/>
              </w:rPr>
            </w:pPr>
          </w:p>
        </w:tc>
        <w:tc>
          <w:tcPr>
            <w:tcW w:w="515" w:type="dxa"/>
            <w:vAlign w:val="center"/>
          </w:tcPr>
          <w:p w14:paraId="09B67311"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37690561"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5300288A" w14:textId="77777777" w:rsidR="00810287" w:rsidRPr="00B36008" w:rsidRDefault="00810287" w:rsidP="00733860">
            <w:pPr>
              <w:jc w:val="center"/>
              <w:rPr>
                <w:rFonts w:ascii="Arial" w:hAnsi="Arial" w:cs="Arial"/>
                <w:sz w:val="20"/>
                <w:szCs w:val="20"/>
              </w:rPr>
            </w:pPr>
          </w:p>
        </w:tc>
      </w:tr>
      <w:tr w:rsidR="00810287" w:rsidRPr="00B36008" w14:paraId="3E1F072D" w14:textId="77777777" w:rsidTr="00733860">
        <w:tc>
          <w:tcPr>
            <w:tcW w:w="510" w:type="dxa"/>
            <w:vMerge/>
            <w:textDirection w:val="btLr"/>
          </w:tcPr>
          <w:p w14:paraId="1000816B" w14:textId="77777777" w:rsidR="00810287" w:rsidRPr="008D7982" w:rsidRDefault="00810287" w:rsidP="00733860">
            <w:pPr>
              <w:ind w:left="113" w:right="113"/>
              <w:jc w:val="center"/>
              <w:rPr>
                <w:rFonts w:ascii="Arial" w:hAnsi="Arial" w:cs="Arial"/>
                <w:b/>
                <w:sz w:val="20"/>
                <w:szCs w:val="20"/>
              </w:rPr>
            </w:pPr>
          </w:p>
        </w:tc>
        <w:tc>
          <w:tcPr>
            <w:tcW w:w="3740" w:type="dxa"/>
            <w:gridSpan w:val="2"/>
          </w:tcPr>
          <w:p w14:paraId="7E71A0C3" w14:textId="77777777" w:rsidR="00810287" w:rsidRPr="00B36008" w:rsidRDefault="00810287" w:rsidP="00733860">
            <w:pPr>
              <w:rPr>
                <w:rFonts w:ascii="Arial" w:hAnsi="Arial" w:cs="Arial"/>
                <w:sz w:val="20"/>
                <w:szCs w:val="20"/>
              </w:rPr>
            </w:pPr>
            <w:proofErr w:type="spellStart"/>
            <w:r>
              <w:rPr>
                <w:rFonts w:ascii="Arial" w:hAnsi="Arial" w:cs="Arial"/>
                <w:sz w:val="20"/>
                <w:szCs w:val="20"/>
              </w:rPr>
              <w:t>Cheoah</w:t>
            </w:r>
            <w:proofErr w:type="spellEnd"/>
            <w:r>
              <w:rPr>
                <w:rFonts w:ascii="Arial" w:hAnsi="Arial" w:cs="Arial"/>
                <w:sz w:val="20"/>
                <w:szCs w:val="20"/>
              </w:rPr>
              <w:t xml:space="preserve"> Bald Salamander</w:t>
            </w:r>
          </w:p>
        </w:tc>
        <w:tc>
          <w:tcPr>
            <w:tcW w:w="466" w:type="dxa"/>
            <w:vAlign w:val="center"/>
          </w:tcPr>
          <w:p w14:paraId="68315033"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46DE9C01"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6513A648"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3DDF02C8"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2F7A7857" w14:textId="77777777" w:rsidR="00810287" w:rsidRPr="00B36008" w:rsidRDefault="00810287" w:rsidP="00733860">
            <w:pPr>
              <w:jc w:val="center"/>
              <w:rPr>
                <w:rFonts w:ascii="Arial" w:hAnsi="Arial" w:cs="Arial"/>
                <w:sz w:val="20"/>
                <w:szCs w:val="20"/>
              </w:rPr>
            </w:pPr>
          </w:p>
        </w:tc>
        <w:tc>
          <w:tcPr>
            <w:tcW w:w="515" w:type="dxa"/>
            <w:vAlign w:val="center"/>
          </w:tcPr>
          <w:p w14:paraId="0867789A" w14:textId="77777777" w:rsidR="00810287" w:rsidRPr="00B36008" w:rsidRDefault="00810287" w:rsidP="00733860">
            <w:pPr>
              <w:jc w:val="center"/>
              <w:rPr>
                <w:rFonts w:ascii="Arial" w:hAnsi="Arial" w:cs="Arial"/>
                <w:sz w:val="20"/>
                <w:szCs w:val="20"/>
              </w:rPr>
            </w:pPr>
          </w:p>
        </w:tc>
        <w:tc>
          <w:tcPr>
            <w:tcW w:w="515" w:type="dxa"/>
            <w:vAlign w:val="center"/>
          </w:tcPr>
          <w:p w14:paraId="048A5B01" w14:textId="77777777" w:rsidR="00810287" w:rsidRPr="00B36008" w:rsidRDefault="00810287" w:rsidP="00733860">
            <w:pPr>
              <w:jc w:val="center"/>
              <w:rPr>
                <w:rFonts w:ascii="Arial" w:hAnsi="Arial" w:cs="Arial"/>
                <w:sz w:val="20"/>
                <w:szCs w:val="20"/>
              </w:rPr>
            </w:pPr>
          </w:p>
        </w:tc>
        <w:tc>
          <w:tcPr>
            <w:tcW w:w="515" w:type="dxa"/>
            <w:vAlign w:val="center"/>
          </w:tcPr>
          <w:p w14:paraId="4AD1EB89"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7245CD1E" w14:textId="77777777" w:rsidR="00810287" w:rsidRPr="00B36008" w:rsidRDefault="00810287" w:rsidP="00733860">
            <w:pPr>
              <w:jc w:val="center"/>
              <w:rPr>
                <w:rFonts w:ascii="Arial" w:hAnsi="Arial" w:cs="Arial"/>
                <w:sz w:val="20"/>
                <w:szCs w:val="20"/>
              </w:rPr>
            </w:pPr>
          </w:p>
        </w:tc>
        <w:tc>
          <w:tcPr>
            <w:tcW w:w="515" w:type="dxa"/>
            <w:vAlign w:val="center"/>
          </w:tcPr>
          <w:p w14:paraId="7ADAFCBE" w14:textId="77777777" w:rsidR="00810287" w:rsidRPr="00B36008" w:rsidRDefault="00810287" w:rsidP="00733860">
            <w:pPr>
              <w:jc w:val="center"/>
              <w:rPr>
                <w:rFonts w:ascii="Arial" w:hAnsi="Arial" w:cs="Arial"/>
                <w:sz w:val="20"/>
                <w:szCs w:val="20"/>
              </w:rPr>
            </w:pPr>
          </w:p>
        </w:tc>
      </w:tr>
      <w:tr w:rsidR="00810287" w:rsidRPr="00B36008" w14:paraId="51FAEDBB" w14:textId="77777777" w:rsidTr="00733860">
        <w:tc>
          <w:tcPr>
            <w:tcW w:w="510" w:type="dxa"/>
            <w:vMerge/>
            <w:textDirection w:val="btLr"/>
          </w:tcPr>
          <w:p w14:paraId="47631074" w14:textId="77777777" w:rsidR="00810287" w:rsidRPr="008D7982" w:rsidRDefault="00810287" w:rsidP="00733860">
            <w:pPr>
              <w:ind w:left="113" w:right="113"/>
              <w:jc w:val="center"/>
              <w:rPr>
                <w:rFonts w:ascii="Arial" w:hAnsi="Arial" w:cs="Arial"/>
                <w:b/>
                <w:sz w:val="20"/>
                <w:szCs w:val="20"/>
              </w:rPr>
            </w:pPr>
          </w:p>
        </w:tc>
        <w:tc>
          <w:tcPr>
            <w:tcW w:w="3740" w:type="dxa"/>
            <w:gridSpan w:val="2"/>
          </w:tcPr>
          <w:p w14:paraId="3E7B1A71" w14:textId="77777777" w:rsidR="00810287" w:rsidRPr="00B36008" w:rsidRDefault="00810287" w:rsidP="00733860">
            <w:pPr>
              <w:rPr>
                <w:rFonts w:ascii="Arial" w:hAnsi="Arial" w:cs="Arial"/>
                <w:sz w:val="20"/>
                <w:szCs w:val="20"/>
              </w:rPr>
            </w:pPr>
            <w:proofErr w:type="spellStart"/>
            <w:r>
              <w:rPr>
                <w:rFonts w:ascii="Arial" w:hAnsi="Arial" w:cs="Arial"/>
                <w:sz w:val="20"/>
                <w:szCs w:val="20"/>
              </w:rPr>
              <w:t>Mesophytic</w:t>
            </w:r>
            <w:proofErr w:type="spellEnd"/>
            <w:r>
              <w:rPr>
                <w:rFonts w:ascii="Arial" w:hAnsi="Arial" w:cs="Arial"/>
                <w:sz w:val="20"/>
                <w:szCs w:val="20"/>
              </w:rPr>
              <w:t xml:space="preserve"> Cove Sites</w:t>
            </w:r>
          </w:p>
        </w:tc>
        <w:tc>
          <w:tcPr>
            <w:tcW w:w="466" w:type="dxa"/>
            <w:vAlign w:val="center"/>
          </w:tcPr>
          <w:p w14:paraId="13B234E6"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36A418D9"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505A06A3" w14:textId="77777777" w:rsidR="00810287" w:rsidRPr="00B36008" w:rsidRDefault="00810287" w:rsidP="00733860">
            <w:pPr>
              <w:jc w:val="center"/>
              <w:rPr>
                <w:rFonts w:ascii="Arial" w:hAnsi="Arial" w:cs="Arial"/>
                <w:sz w:val="20"/>
                <w:szCs w:val="20"/>
              </w:rPr>
            </w:pPr>
          </w:p>
        </w:tc>
        <w:tc>
          <w:tcPr>
            <w:tcW w:w="515" w:type="dxa"/>
            <w:vAlign w:val="center"/>
          </w:tcPr>
          <w:p w14:paraId="28BD71D5" w14:textId="77777777" w:rsidR="00810287" w:rsidRPr="00B36008" w:rsidRDefault="00810287" w:rsidP="00733860">
            <w:pPr>
              <w:jc w:val="center"/>
              <w:rPr>
                <w:rFonts w:ascii="Arial" w:hAnsi="Arial" w:cs="Arial"/>
                <w:sz w:val="20"/>
                <w:szCs w:val="20"/>
              </w:rPr>
            </w:pPr>
          </w:p>
        </w:tc>
        <w:tc>
          <w:tcPr>
            <w:tcW w:w="515" w:type="dxa"/>
            <w:vAlign w:val="center"/>
          </w:tcPr>
          <w:p w14:paraId="06C4D153" w14:textId="77777777" w:rsidR="00810287" w:rsidRPr="00B36008" w:rsidRDefault="00810287" w:rsidP="00733860">
            <w:pPr>
              <w:jc w:val="center"/>
              <w:rPr>
                <w:rFonts w:ascii="Arial" w:hAnsi="Arial" w:cs="Arial"/>
                <w:sz w:val="20"/>
                <w:szCs w:val="20"/>
              </w:rPr>
            </w:pPr>
          </w:p>
        </w:tc>
        <w:tc>
          <w:tcPr>
            <w:tcW w:w="515" w:type="dxa"/>
            <w:vAlign w:val="center"/>
          </w:tcPr>
          <w:p w14:paraId="479F0191"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3A0BFC28" w14:textId="77777777" w:rsidR="00810287" w:rsidRPr="00B36008" w:rsidRDefault="00810287" w:rsidP="00733860">
            <w:pPr>
              <w:jc w:val="center"/>
              <w:rPr>
                <w:rFonts w:ascii="Arial" w:hAnsi="Arial" w:cs="Arial"/>
                <w:sz w:val="20"/>
                <w:szCs w:val="20"/>
              </w:rPr>
            </w:pPr>
          </w:p>
        </w:tc>
        <w:tc>
          <w:tcPr>
            <w:tcW w:w="515" w:type="dxa"/>
            <w:vAlign w:val="center"/>
          </w:tcPr>
          <w:p w14:paraId="78D55442" w14:textId="77777777" w:rsidR="00810287" w:rsidRPr="00B36008" w:rsidRDefault="00810287" w:rsidP="00733860">
            <w:pPr>
              <w:jc w:val="center"/>
              <w:rPr>
                <w:rFonts w:ascii="Arial" w:hAnsi="Arial" w:cs="Arial"/>
                <w:sz w:val="20"/>
                <w:szCs w:val="20"/>
              </w:rPr>
            </w:pPr>
          </w:p>
        </w:tc>
        <w:tc>
          <w:tcPr>
            <w:tcW w:w="515" w:type="dxa"/>
            <w:vAlign w:val="center"/>
          </w:tcPr>
          <w:p w14:paraId="2B0E5DFD" w14:textId="77777777" w:rsidR="00810287" w:rsidRPr="00B36008" w:rsidRDefault="00810287" w:rsidP="00733860">
            <w:pPr>
              <w:jc w:val="center"/>
              <w:rPr>
                <w:rFonts w:ascii="Arial" w:hAnsi="Arial" w:cs="Arial"/>
                <w:sz w:val="20"/>
                <w:szCs w:val="20"/>
              </w:rPr>
            </w:pPr>
          </w:p>
        </w:tc>
        <w:tc>
          <w:tcPr>
            <w:tcW w:w="515" w:type="dxa"/>
            <w:vAlign w:val="center"/>
          </w:tcPr>
          <w:p w14:paraId="6138900B" w14:textId="77777777" w:rsidR="00810287" w:rsidRPr="00B36008" w:rsidRDefault="00810287" w:rsidP="00733860">
            <w:pPr>
              <w:jc w:val="center"/>
              <w:rPr>
                <w:rFonts w:ascii="Arial" w:hAnsi="Arial" w:cs="Arial"/>
                <w:sz w:val="20"/>
                <w:szCs w:val="20"/>
              </w:rPr>
            </w:pPr>
          </w:p>
        </w:tc>
      </w:tr>
      <w:tr w:rsidR="00810287" w:rsidRPr="00B36008" w14:paraId="51F76456" w14:textId="77777777" w:rsidTr="00733860">
        <w:tc>
          <w:tcPr>
            <w:tcW w:w="510" w:type="dxa"/>
            <w:vMerge w:val="restart"/>
            <w:textDirection w:val="btLr"/>
          </w:tcPr>
          <w:p w14:paraId="227F02D1" w14:textId="77777777" w:rsidR="00810287" w:rsidRPr="008D7982" w:rsidRDefault="00810287" w:rsidP="00733860">
            <w:pPr>
              <w:ind w:left="113" w:right="113"/>
              <w:jc w:val="center"/>
              <w:rPr>
                <w:rFonts w:ascii="Arial" w:hAnsi="Arial" w:cs="Arial"/>
                <w:b/>
                <w:sz w:val="20"/>
                <w:szCs w:val="20"/>
              </w:rPr>
            </w:pPr>
            <w:r w:rsidRPr="008D7982">
              <w:rPr>
                <w:rFonts w:ascii="Arial" w:hAnsi="Arial" w:cs="Arial"/>
                <w:b/>
                <w:sz w:val="20"/>
                <w:szCs w:val="20"/>
              </w:rPr>
              <w:t>Atlanta</w:t>
            </w:r>
          </w:p>
        </w:tc>
        <w:tc>
          <w:tcPr>
            <w:tcW w:w="3740" w:type="dxa"/>
            <w:gridSpan w:val="2"/>
          </w:tcPr>
          <w:p w14:paraId="7D9BC445" w14:textId="77777777" w:rsidR="00810287" w:rsidRPr="00B36008" w:rsidRDefault="00810287" w:rsidP="00733860">
            <w:pPr>
              <w:rPr>
                <w:rFonts w:ascii="Arial" w:hAnsi="Arial" w:cs="Arial"/>
                <w:sz w:val="20"/>
                <w:szCs w:val="20"/>
              </w:rPr>
            </w:pPr>
            <w:r>
              <w:rPr>
                <w:rFonts w:ascii="Arial" w:hAnsi="Arial" w:cs="Arial"/>
                <w:sz w:val="20"/>
                <w:szCs w:val="20"/>
              </w:rPr>
              <w:t>Cape Fear Arch CBA</w:t>
            </w:r>
          </w:p>
        </w:tc>
        <w:tc>
          <w:tcPr>
            <w:tcW w:w="466" w:type="dxa"/>
            <w:vAlign w:val="center"/>
          </w:tcPr>
          <w:p w14:paraId="5BC57BAF"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4226C2B7" w14:textId="77777777" w:rsidR="00810287" w:rsidRPr="00B36008" w:rsidRDefault="00810287" w:rsidP="00733860">
            <w:pPr>
              <w:jc w:val="center"/>
              <w:rPr>
                <w:rFonts w:ascii="Arial" w:hAnsi="Arial" w:cs="Arial"/>
                <w:sz w:val="20"/>
                <w:szCs w:val="20"/>
              </w:rPr>
            </w:pPr>
          </w:p>
        </w:tc>
        <w:tc>
          <w:tcPr>
            <w:tcW w:w="515" w:type="dxa"/>
            <w:vAlign w:val="center"/>
          </w:tcPr>
          <w:p w14:paraId="6408ADA9"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3BFB1BAA" w14:textId="77777777" w:rsidR="00810287" w:rsidRPr="00B36008" w:rsidRDefault="00810287" w:rsidP="00733860">
            <w:pPr>
              <w:jc w:val="center"/>
              <w:rPr>
                <w:rFonts w:ascii="Arial" w:hAnsi="Arial" w:cs="Arial"/>
                <w:sz w:val="20"/>
                <w:szCs w:val="20"/>
              </w:rPr>
            </w:pPr>
          </w:p>
        </w:tc>
        <w:tc>
          <w:tcPr>
            <w:tcW w:w="515" w:type="dxa"/>
            <w:vAlign w:val="center"/>
          </w:tcPr>
          <w:p w14:paraId="2B61187C" w14:textId="77777777" w:rsidR="00810287" w:rsidRPr="00B36008" w:rsidRDefault="00810287" w:rsidP="00733860">
            <w:pPr>
              <w:jc w:val="center"/>
              <w:rPr>
                <w:rFonts w:ascii="Arial" w:hAnsi="Arial" w:cs="Arial"/>
                <w:sz w:val="20"/>
                <w:szCs w:val="20"/>
              </w:rPr>
            </w:pPr>
          </w:p>
        </w:tc>
        <w:tc>
          <w:tcPr>
            <w:tcW w:w="515" w:type="dxa"/>
            <w:vAlign w:val="center"/>
          </w:tcPr>
          <w:p w14:paraId="46F50AB6" w14:textId="77777777" w:rsidR="00810287" w:rsidRPr="00B36008" w:rsidRDefault="00810287" w:rsidP="00733860">
            <w:pPr>
              <w:jc w:val="center"/>
              <w:rPr>
                <w:rFonts w:ascii="Arial" w:hAnsi="Arial" w:cs="Arial"/>
                <w:sz w:val="20"/>
                <w:szCs w:val="20"/>
              </w:rPr>
            </w:pPr>
          </w:p>
        </w:tc>
        <w:tc>
          <w:tcPr>
            <w:tcW w:w="515" w:type="dxa"/>
            <w:vAlign w:val="center"/>
          </w:tcPr>
          <w:p w14:paraId="41A8D4C3" w14:textId="77777777" w:rsidR="00810287" w:rsidRPr="00B36008" w:rsidRDefault="00810287" w:rsidP="00733860">
            <w:pPr>
              <w:jc w:val="center"/>
              <w:rPr>
                <w:rFonts w:ascii="Arial" w:hAnsi="Arial" w:cs="Arial"/>
                <w:sz w:val="20"/>
                <w:szCs w:val="20"/>
              </w:rPr>
            </w:pPr>
          </w:p>
        </w:tc>
        <w:tc>
          <w:tcPr>
            <w:tcW w:w="515" w:type="dxa"/>
            <w:vAlign w:val="center"/>
          </w:tcPr>
          <w:p w14:paraId="04F72538" w14:textId="77777777" w:rsidR="00810287" w:rsidRPr="00B36008" w:rsidRDefault="00810287" w:rsidP="00733860">
            <w:pPr>
              <w:jc w:val="center"/>
              <w:rPr>
                <w:rFonts w:ascii="Arial" w:hAnsi="Arial" w:cs="Arial"/>
                <w:sz w:val="20"/>
                <w:szCs w:val="20"/>
              </w:rPr>
            </w:pPr>
          </w:p>
        </w:tc>
        <w:tc>
          <w:tcPr>
            <w:tcW w:w="515" w:type="dxa"/>
            <w:vAlign w:val="center"/>
          </w:tcPr>
          <w:p w14:paraId="185B89CC" w14:textId="77777777" w:rsidR="00810287" w:rsidRPr="00B36008" w:rsidRDefault="00810287" w:rsidP="00733860">
            <w:pPr>
              <w:jc w:val="center"/>
              <w:rPr>
                <w:rFonts w:ascii="Arial" w:hAnsi="Arial" w:cs="Arial"/>
                <w:sz w:val="20"/>
                <w:szCs w:val="20"/>
              </w:rPr>
            </w:pPr>
          </w:p>
        </w:tc>
        <w:tc>
          <w:tcPr>
            <w:tcW w:w="515" w:type="dxa"/>
            <w:vAlign w:val="center"/>
          </w:tcPr>
          <w:p w14:paraId="0AC21049"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r>
      <w:tr w:rsidR="00810287" w:rsidRPr="00B36008" w14:paraId="2C9C3783" w14:textId="77777777" w:rsidTr="00733860">
        <w:tc>
          <w:tcPr>
            <w:tcW w:w="510" w:type="dxa"/>
            <w:vMerge/>
            <w:textDirection w:val="btLr"/>
          </w:tcPr>
          <w:p w14:paraId="1AD10A57" w14:textId="77777777" w:rsidR="00810287" w:rsidRPr="008D7982" w:rsidRDefault="00810287" w:rsidP="00733860">
            <w:pPr>
              <w:ind w:left="113" w:right="113"/>
              <w:jc w:val="center"/>
              <w:rPr>
                <w:rFonts w:ascii="Arial" w:hAnsi="Arial" w:cs="Arial"/>
                <w:b/>
                <w:sz w:val="20"/>
                <w:szCs w:val="20"/>
              </w:rPr>
            </w:pPr>
          </w:p>
        </w:tc>
        <w:tc>
          <w:tcPr>
            <w:tcW w:w="3740" w:type="dxa"/>
            <w:gridSpan w:val="2"/>
          </w:tcPr>
          <w:p w14:paraId="60866FF0" w14:textId="77777777" w:rsidR="00810287" w:rsidRPr="00B36008" w:rsidRDefault="00810287" w:rsidP="00733860">
            <w:pPr>
              <w:rPr>
                <w:rFonts w:ascii="Arial" w:hAnsi="Arial" w:cs="Arial"/>
                <w:sz w:val="20"/>
                <w:szCs w:val="20"/>
              </w:rPr>
            </w:pPr>
            <w:r>
              <w:rPr>
                <w:rFonts w:ascii="Arial" w:hAnsi="Arial" w:cs="Arial"/>
                <w:sz w:val="20"/>
                <w:szCs w:val="20"/>
              </w:rPr>
              <w:t>Central Florida CBA</w:t>
            </w:r>
          </w:p>
        </w:tc>
        <w:tc>
          <w:tcPr>
            <w:tcW w:w="466" w:type="dxa"/>
            <w:vAlign w:val="center"/>
          </w:tcPr>
          <w:p w14:paraId="20813D34"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1915C6C4" w14:textId="77777777" w:rsidR="00810287" w:rsidRPr="00B36008" w:rsidRDefault="00810287" w:rsidP="00733860">
            <w:pPr>
              <w:jc w:val="center"/>
              <w:rPr>
                <w:rFonts w:ascii="Arial" w:hAnsi="Arial" w:cs="Arial"/>
                <w:sz w:val="20"/>
                <w:szCs w:val="20"/>
              </w:rPr>
            </w:pPr>
          </w:p>
        </w:tc>
        <w:tc>
          <w:tcPr>
            <w:tcW w:w="515" w:type="dxa"/>
            <w:vAlign w:val="center"/>
          </w:tcPr>
          <w:p w14:paraId="7376FCA1"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36C6ABDE" w14:textId="77777777" w:rsidR="00810287" w:rsidRPr="00B36008" w:rsidRDefault="00810287" w:rsidP="00733860">
            <w:pPr>
              <w:jc w:val="center"/>
              <w:rPr>
                <w:rFonts w:ascii="Arial" w:hAnsi="Arial" w:cs="Arial"/>
                <w:sz w:val="20"/>
                <w:szCs w:val="20"/>
              </w:rPr>
            </w:pPr>
          </w:p>
        </w:tc>
        <w:tc>
          <w:tcPr>
            <w:tcW w:w="515" w:type="dxa"/>
            <w:vAlign w:val="center"/>
          </w:tcPr>
          <w:p w14:paraId="7EBC3564"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1559440D" w14:textId="77777777" w:rsidR="00810287" w:rsidRPr="00B36008" w:rsidRDefault="00810287" w:rsidP="00733860">
            <w:pPr>
              <w:jc w:val="center"/>
              <w:rPr>
                <w:rFonts w:ascii="Arial" w:hAnsi="Arial" w:cs="Arial"/>
                <w:sz w:val="20"/>
                <w:szCs w:val="20"/>
              </w:rPr>
            </w:pPr>
          </w:p>
        </w:tc>
        <w:tc>
          <w:tcPr>
            <w:tcW w:w="515" w:type="dxa"/>
            <w:vAlign w:val="center"/>
          </w:tcPr>
          <w:p w14:paraId="1C9470FB" w14:textId="77777777" w:rsidR="00810287" w:rsidRPr="00B36008" w:rsidRDefault="00810287" w:rsidP="00733860">
            <w:pPr>
              <w:jc w:val="center"/>
              <w:rPr>
                <w:rFonts w:ascii="Arial" w:hAnsi="Arial" w:cs="Arial"/>
                <w:sz w:val="20"/>
                <w:szCs w:val="20"/>
              </w:rPr>
            </w:pPr>
          </w:p>
        </w:tc>
        <w:tc>
          <w:tcPr>
            <w:tcW w:w="515" w:type="dxa"/>
            <w:vAlign w:val="center"/>
          </w:tcPr>
          <w:p w14:paraId="05BF00E3" w14:textId="77777777" w:rsidR="00810287" w:rsidRPr="00B36008" w:rsidRDefault="00810287" w:rsidP="00733860">
            <w:pPr>
              <w:jc w:val="center"/>
              <w:rPr>
                <w:rFonts w:ascii="Arial" w:hAnsi="Arial" w:cs="Arial"/>
                <w:sz w:val="20"/>
                <w:szCs w:val="20"/>
              </w:rPr>
            </w:pPr>
          </w:p>
        </w:tc>
        <w:tc>
          <w:tcPr>
            <w:tcW w:w="515" w:type="dxa"/>
            <w:vAlign w:val="center"/>
          </w:tcPr>
          <w:p w14:paraId="0B91C4AF" w14:textId="77777777" w:rsidR="00810287" w:rsidRPr="00B36008" w:rsidRDefault="00810287" w:rsidP="00733860">
            <w:pPr>
              <w:jc w:val="center"/>
              <w:rPr>
                <w:rFonts w:ascii="Arial" w:hAnsi="Arial" w:cs="Arial"/>
                <w:sz w:val="20"/>
                <w:szCs w:val="20"/>
              </w:rPr>
            </w:pPr>
          </w:p>
        </w:tc>
        <w:tc>
          <w:tcPr>
            <w:tcW w:w="515" w:type="dxa"/>
            <w:vAlign w:val="center"/>
          </w:tcPr>
          <w:p w14:paraId="7233143C" w14:textId="77777777" w:rsidR="00810287" w:rsidRPr="00B36008" w:rsidRDefault="00810287" w:rsidP="00733860">
            <w:pPr>
              <w:jc w:val="center"/>
              <w:rPr>
                <w:rFonts w:ascii="Arial" w:hAnsi="Arial" w:cs="Arial"/>
                <w:sz w:val="20"/>
                <w:szCs w:val="20"/>
              </w:rPr>
            </w:pPr>
          </w:p>
        </w:tc>
      </w:tr>
      <w:tr w:rsidR="00810287" w:rsidRPr="00B36008" w14:paraId="3CB07F60" w14:textId="77777777" w:rsidTr="00733860">
        <w:tc>
          <w:tcPr>
            <w:tcW w:w="510" w:type="dxa"/>
            <w:vMerge/>
            <w:textDirection w:val="btLr"/>
          </w:tcPr>
          <w:p w14:paraId="000A5DDB" w14:textId="77777777" w:rsidR="00810287" w:rsidRPr="008D7982" w:rsidRDefault="00810287" w:rsidP="00733860">
            <w:pPr>
              <w:ind w:left="113" w:right="113"/>
              <w:jc w:val="center"/>
              <w:rPr>
                <w:rFonts w:ascii="Arial" w:hAnsi="Arial" w:cs="Arial"/>
                <w:b/>
                <w:sz w:val="20"/>
                <w:szCs w:val="20"/>
              </w:rPr>
            </w:pPr>
          </w:p>
        </w:tc>
        <w:tc>
          <w:tcPr>
            <w:tcW w:w="3740" w:type="dxa"/>
            <w:gridSpan w:val="2"/>
          </w:tcPr>
          <w:p w14:paraId="28BF560E" w14:textId="77777777" w:rsidR="00810287" w:rsidRDefault="00810287" w:rsidP="00733860">
            <w:pPr>
              <w:rPr>
                <w:rFonts w:ascii="Arial" w:hAnsi="Arial" w:cs="Arial"/>
                <w:sz w:val="20"/>
                <w:szCs w:val="20"/>
              </w:rPr>
            </w:pPr>
            <w:r>
              <w:rPr>
                <w:rFonts w:ascii="Arial" w:hAnsi="Arial" w:cs="Arial"/>
                <w:sz w:val="20"/>
                <w:szCs w:val="20"/>
              </w:rPr>
              <w:t>Conversion (Atlanta &amp; Portland)</w:t>
            </w:r>
          </w:p>
        </w:tc>
        <w:tc>
          <w:tcPr>
            <w:tcW w:w="466" w:type="dxa"/>
            <w:vAlign w:val="center"/>
          </w:tcPr>
          <w:p w14:paraId="4F55131B"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0DCAC6E2" w14:textId="77777777" w:rsidR="00810287" w:rsidRPr="00B36008" w:rsidRDefault="00810287" w:rsidP="00733860">
            <w:pPr>
              <w:jc w:val="center"/>
              <w:rPr>
                <w:rFonts w:ascii="Arial" w:hAnsi="Arial" w:cs="Arial"/>
                <w:sz w:val="20"/>
                <w:szCs w:val="20"/>
              </w:rPr>
            </w:pPr>
          </w:p>
        </w:tc>
        <w:tc>
          <w:tcPr>
            <w:tcW w:w="515" w:type="dxa"/>
            <w:vAlign w:val="center"/>
          </w:tcPr>
          <w:p w14:paraId="373C77EF"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25D1EFA1"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01E2CB3C" w14:textId="77777777" w:rsidR="00810287" w:rsidRPr="00B36008" w:rsidRDefault="00810287" w:rsidP="00733860">
            <w:pPr>
              <w:jc w:val="center"/>
              <w:rPr>
                <w:rFonts w:ascii="Arial" w:hAnsi="Arial" w:cs="Arial"/>
                <w:sz w:val="20"/>
                <w:szCs w:val="20"/>
              </w:rPr>
            </w:pPr>
          </w:p>
        </w:tc>
        <w:tc>
          <w:tcPr>
            <w:tcW w:w="515" w:type="dxa"/>
            <w:vAlign w:val="center"/>
          </w:tcPr>
          <w:p w14:paraId="749B64CE" w14:textId="77777777" w:rsidR="00810287" w:rsidRPr="00B36008" w:rsidRDefault="00810287" w:rsidP="00733860">
            <w:pPr>
              <w:jc w:val="center"/>
              <w:rPr>
                <w:rFonts w:ascii="Arial" w:hAnsi="Arial" w:cs="Arial"/>
                <w:sz w:val="20"/>
                <w:szCs w:val="20"/>
              </w:rPr>
            </w:pPr>
          </w:p>
        </w:tc>
        <w:tc>
          <w:tcPr>
            <w:tcW w:w="515" w:type="dxa"/>
            <w:vAlign w:val="center"/>
          </w:tcPr>
          <w:p w14:paraId="087732E5" w14:textId="77777777" w:rsidR="00810287" w:rsidRPr="00B36008" w:rsidRDefault="00810287" w:rsidP="00733860">
            <w:pPr>
              <w:jc w:val="center"/>
              <w:rPr>
                <w:rFonts w:ascii="Arial" w:hAnsi="Arial" w:cs="Arial"/>
                <w:sz w:val="20"/>
                <w:szCs w:val="20"/>
              </w:rPr>
            </w:pPr>
          </w:p>
        </w:tc>
        <w:tc>
          <w:tcPr>
            <w:tcW w:w="515" w:type="dxa"/>
            <w:vAlign w:val="center"/>
          </w:tcPr>
          <w:p w14:paraId="5FE82F91" w14:textId="77777777" w:rsidR="00810287" w:rsidRPr="00B36008" w:rsidRDefault="00810287" w:rsidP="00733860">
            <w:pPr>
              <w:jc w:val="center"/>
              <w:rPr>
                <w:rFonts w:ascii="Arial" w:hAnsi="Arial" w:cs="Arial"/>
                <w:sz w:val="20"/>
                <w:szCs w:val="20"/>
              </w:rPr>
            </w:pPr>
          </w:p>
        </w:tc>
        <w:tc>
          <w:tcPr>
            <w:tcW w:w="515" w:type="dxa"/>
            <w:vAlign w:val="center"/>
          </w:tcPr>
          <w:p w14:paraId="6975A63D" w14:textId="77777777" w:rsidR="00810287" w:rsidRPr="00B36008" w:rsidRDefault="00810287" w:rsidP="00733860">
            <w:pPr>
              <w:jc w:val="center"/>
              <w:rPr>
                <w:rFonts w:ascii="Arial" w:hAnsi="Arial" w:cs="Arial"/>
                <w:sz w:val="20"/>
                <w:szCs w:val="20"/>
              </w:rPr>
            </w:pPr>
          </w:p>
        </w:tc>
        <w:tc>
          <w:tcPr>
            <w:tcW w:w="515" w:type="dxa"/>
            <w:vAlign w:val="center"/>
          </w:tcPr>
          <w:p w14:paraId="617766D2" w14:textId="77777777" w:rsidR="00810287" w:rsidRPr="00B36008" w:rsidRDefault="00810287" w:rsidP="00733860">
            <w:pPr>
              <w:jc w:val="center"/>
              <w:rPr>
                <w:rFonts w:ascii="Arial" w:hAnsi="Arial" w:cs="Arial"/>
                <w:sz w:val="20"/>
                <w:szCs w:val="20"/>
              </w:rPr>
            </w:pPr>
          </w:p>
        </w:tc>
      </w:tr>
      <w:tr w:rsidR="00810287" w:rsidRPr="00B36008" w14:paraId="7F9CAC60" w14:textId="77777777" w:rsidTr="00733860">
        <w:tc>
          <w:tcPr>
            <w:tcW w:w="510" w:type="dxa"/>
            <w:vMerge/>
            <w:textDirection w:val="btLr"/>
          </w:tcPr>
          <w:p w14:paraId="5A134DBB" w14:textId="77777777" w:rsidR="00810287" w:rsidRPr="008D7982" w:rsidRDefault="00810287" w:rsidP="00733860">
            <w:pPr>
              <w:ind w:left="113" w:right="113"/>
              <w:jc w:val="center"/>
              <w:rPr>
                <w:rFonts w:ascii="Arial" w:hAnsi="Arial" w:cs="Arial"/>
                <w:b/>
                <w:sz w:val="20"/>
                <w:szCs w:val="20"/>
              </w:rPr>
            </w:pPr>
          </w:p>
        </w:tc>
        <w:tc>
          <w:tcPr>
            <w:tcW w:w="3740" w:type="dxa"/>
            <w:gridSpan w:val="2"/>
          </w:tcPr>
          <w:p w14:paraId="3199E031" w14:textId="77777777" w:rsidR="00810287" w:rsidRPr="00B36008" w:rsidRDefault="00810287" w:rsidP="00733860">
            <w:pPr>
              <w:rPr>
                <w:rFonts w:ascii="Arial" w:hAnsi="Arial" w:cs="Arial"/>
                <w:sz w:val="20"/>
                <w:szCs w:val="20"/>
              </w:rPr>
            </w:pPr>
            <w:r>
              <w:rPr>
                <w:rFonts w:ascii="Arial" w:hAnsi="Arial" w:cs="Arial"/>
                <w:sz w:val="20"/>
                <w:szCs w:val="20"/>
              </w:rPr>
              <w:t>Dusky Gopher Frog</w:t>
            </w:r>
          </w:p>
        </w:tc>
        <w:tc>
          <w:tcPr>
            <w:tcW w:w="466" w:type="dxa"/>
            <w:vAlign w:val="center"/>
          </w:tcPr>
          <w:p w14:paraId="773A88CC"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1B9EE183"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393E2B8B" w14:textId="77777777" w:rsidR="00810287" w:rsidRPr="00B36008" w:rsidRDefault="00810287" w:rsidP="00733860">
            <w:pPr>
              <w:jc w:val="center"/>
              <w:rPr>
                <w:rFonts w:ascii="Arial" w:hAnsi="Arial" w:cs="Arial"/>
                <w:sz w:val="20"/>
                <w:szCs w:val="20"/>
              </w:rPr>
            </w:pPr>
          </w:p>
        </w:tc>
        <w:tc>
          <w:tcPr>
            <w:tcW w:w="515" w:type="dxa"/>
            <w:vAlign w:val="center"/>
          </w:tcPr>
          <w:p w14:paraId="21193BE1" w14:textId="77777777" w:rsidR="00810287" w:rsidRPr="00B36008" w:rsidRDefault="00810287" w:rsidP="00733860">
            <w:pPr>
              <w:jc w:val="center"/>
              <w:rPr>
                <w:rFonts w:ascii="Arial" w:hAnsi="Arial" w:cs="Arial"/>
                <w:sz w:val="20"/>
                <w:szCs w:val="20"/>
              </w:rPr>
            </w:pPr>
          </w:p>
        </w:tc>
        <w:tc>
          <w:tcPr>
            <w:tcW w:w="515" w:type="dxa"/>
            <w:vAlign w:val="center"/>
          </w:tcPr>
          <w:p w14:paraId="601AEC0C"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03DE62E0" w14:textId="77777777" w:rsidR="00810287" w:rsidRPr="00B36008" w:rsidRDefault="00810287" w:rsidP="00733860">
            <w:pPr>
              <w:jc w:val="center"/>
              <w:rPr>
                <w:rFonts w:ascii="Arial" w:hAnsi="Arial" w:cs="Arial"/>
                <w:sz w:val="20"/>
                <w:szCs w:val="20"/>
              </w:rPr>
            </w:pPr>
          </w:p>
        </w:tc>
        <w:tc>
          <w:tcPr>
            <w:tcW w:w="515" w:type="dxa"/>
            <w:vAlign w:val="center"/>
          </w:tcPr>
          <w:p w14:paraId="0583EF0A" w14:textId="77777777" w:rsidR="00810287" w:rsidRPr="00B36008" w:rsidRDefault="00810287" w:rsidP="00733860">
            <w:pPr>
              <w:jc w:val="center"/>
              <w:rPr>
                <w:rFonts w:ascii="Arial" w:hAnsi="Arial" w:cs="Arial"/>
                <w:sz w:val="20"/>
                <w:szCs w:val="20"/>
              </w:rPr>
            </w:pPr>
          </w:p>
        </w:tc>
        <w:tc>
          <w:tcPr>
            <w:tcW w:w="515" w:type="dxa"/>
            <w:vAlign w:val="center"/>
          </w:tcPr>
          <w:p w14:paraId="317606EF" w14:textId="77777777" w:rsidR="00810287" w:rsidRPr="00B36008" w:rsidRDefault="00810287" w:rsidP="00733860">
            <w:pPr>
              <w:jc w:val="center"/>
              <w:rPr>
                <w:rFonts w:ascii="Arial" w:hAnsi="Arial" w:cs="Arial"/>
                <w:sz w:val="20"/>
                <w:szCs w:val="20"/>
              </w:rPr>
            </w:pPr>
          </w:p>
        </w:tc>
        <w:tc>
          <w:tcPr>
            <w:tcW w:w="515" w:type="dxa"/>
            <w:vAlign w:val="center"/>
          </w:tcPr>
          <w:p w14:paraId="17F4D06D" w14:textId="77777777" w:rsidR="00810287" w:rsidRPr="00B36008" w:rsidRDefault="00810287" w:rsidP="00733860">
            <w:pPr>
              <w:jc w:val="center"/>
              <w:rPr>
                <w:rFonts w:ascii="Arial" w:hAnsi="Arial" w:cs="Arial"/>
                <w:sz w:val="20"/>
                <w:szCs w:val="20"/>
              </w:rPr>
            </w:pPr>
          </w:p>
        </w:tc>
        <w:tc>
          <w:tcPr>
            <w:tcW w:w="515" w:type="dxa"/>
            <w:vAlign w:val="center"/>
          </w:tcPr>
          <w:p w14:paraId="25EC91A8" w14:textId="77777777" w:rsidR="00810287" w:rsidRPr="00B36008" w:rsidRDefault="00810287" w:rsidP="00733860">
            <w:pPr>
              <w:jc w:val="center"/>
              <w:rPr>
                <w:rFonts w:ascii="Arial" w:hAnsi="Arial" w:cs="Arial"/>
                <w:sz w:val="20"/>
                <w:szCs w:val="20"/>
              </w:rPr>
            </w:pPr>
          </w:p>
        </w:tc>
      </w:tr>
      <w:tr w:rsidR="00810287" w:rsidRPr="00B36008" w14:paraId="2E45B305" w14:textId="77777777" w:rsidTr="00733860">
        <w:tc>
          <w:tcPr>
            <w:tcW w:w="510" w:type="dxa"/>
            <w:vMerge/>
            <w:textDirection w:val="btLr"/>
          </w:tcPr>
          <w:p w14:paraId="388DD09E" w14:textId="77777777" w:rsidR="00810287" w:rsidRPr="008D7982" w:rsidRDefault="00810287" w:rsidP="00733860">
            <w:pPr>
              <w:ind w:left="113" w:right="113"/>
              <w:jc w:val="center"/>
              <w:rPr>
                <w:rFonts w:ascii="Arial" w:hAnsi="Arial" w:cs="Arial"/>
                <w:b/>
                <w:sz w:val="20"/>
                <w:szCs w:val="20"/>
              </w:rPr>
            </w:pPr>
          </w:p>
        </w:tc>
        <w:tc>
          <w:tcPr>
            <w:tcW w:w="3740" w:type="dxa"/>
            <w:gridSpan w:val="2"/>
          </w:tcPr>
          <w:p w14:paraId="33890D0C" w14:textId="77777777" w:rsidR="00810287" w:rsidRPr="00B36008" w:rsidRDefault="00810287" w:rsidP="00733860">
            <w:pPr>
              <w:rPr>
                <w:rFonts w:ascii="Arial" w:hAnsi="Arial" w:cs="Arial"/>
                <w:sz w:val="20"/>
                <w:szCs w:val="20"/>
              </w:rPr>
            </w:pPr>
            <w:r>
              <w:rPr>
                <w:rFonts w:ascii="Arial" w:hAnsi="Arial" w:cs="Arial"/>
                <w:sz w:val="20"/>
                <w:szCs w:val="20"/>
              </w:rPr>
              <w:t>Florida Panhandle CBA</w:t>
            </w:r>
          </w:p>
        </w:tc>
        <w:tc>
          <w:tcPr>
            <w:tcW w:w="466" w:type="dxa"/>
            <w:vAlign w:val="center"/>
          </w:tcPr>
          <w:p w14:paraId="2BC6626C"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74BA93A3"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34BEBC37"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14476851" w14:textId="77777777" w:rsidR="00810287" w:rsidRPr="00B36008" w:rsidRDefault="00810287" w:rsidP="00733860">
            <w:pPr>
              <w:jc w:val="center"/>
              <w:rPr>
                <w:rFonts w:ascii="Arial" w:hAnsi="Arial" w:cs="Arial"/>
                <w:sz w:val="20"/>
                <w:szCs w:val="20"/>
              </w:rPr>
            </w:pPr>
          </w:p>
        </w:tc>
        <w:tc>
          <w:tcPr>
            <w:tcW w:w="515" w:type="dxa"/>
            <w:vAlign w:val="center"/>
          </w:tcPr>
          <w:p w14:paraId="1279B934" w14:textId="77777777" w:rsidR="00810287" w:rsidRPr="00B36008" w:rsidRDefault="00810287" w:rsidP="00733860">
            <w:pPr>
              <w:jc w:val="center"/>
              <w:rPr>
                <w:rFonts w:ascii="Arial" w:hAnsi="Arial" w:cs="Arial"/>
                <w:sz w:val="20"/>
                <w:szCs w:val="20"/>
              </w:rPr>
            </w:pPr>
          </w:p>
        </w:tc>
        <w:tc>
          <w:tcPr>
            <w:tcW w:w="515" w:type="dxa"/>
            <w:vAlign w:val="center"/>
          </w:tcPr>
          <w:p w14:paraId="62C2C832" w14:textId="77777777" w:rsidR="00810287" w:rsidRPr="00B36008" w:rsidRDefault="00810287" w:rsidP="00733860">
            <w:pPr>
              <w:jc w:val="center"/>
              <w:rPr>
                <w:rFonts w:ascii="Arial" w:hAnsi="Arial" w:cs="Arial"/>
                <w:sz w:val="20"/>
                <w:szCs w:val="20"/>
              </w:rPr>
            </w:pPr>
          </w:p>
        </w:tc>
        <w:tc>
          <w:tcPr>
            <w:tcW w:w="515" w:type="dxa"/>
            <w:vAlign w:val="center"/>
          </w:tcPr>
          <w:p w14:paraId="65870ADE" w14:textId="77777777" w:rsidR="00810287" w:rsidRPr="00B36008" w:rsidRDefault="00810287" w:rsidP="00733860">
            <w:pPr>
              <w:jc w:val="center"/>
              <w:rPr>
                <w:rFonts w:ascii="Arial" w:hAnsi="Arial" w:cs="Arial"/>
                <w:sz w:val="20"/>
                <w:szCs w:val="20"/>
              </w:rPr>
            </w:pPr>
          </w:p>
        </w:tc>
        <w:tc>
          <w:tcPr>
            <w:tcW w:w="515" w:type="dxa"/>
            <w:vAlign w:val="center"/>
          </w:tcPr>
          <w:p w14:paraId="08B8C549" w14:textId="77777777" w:rsidR="00810287" w:rsidRPr="00B36008" w:rsidRDefault="00810287" w:rsidP="00733860">
            <w:pPr>
              <w:jc w:val="center"/>
              <w:rPr>
                <w:rFonts w:ascii="Arial" w:hAnsi="Arial" w:cs="Arial"/>
                <w:sz w:val="20"/>
                <w:szCs w:val="20"/>
              </w:rPr>
            </w:pPr>
          </w:p>
        </w:tc>
        <w:tc>
          <w:tcPr>
            <w:tcW w:w="515" w:type="dxa"/>
            <w:vAlign w:val="center"/>
          </w:tcPr>
          <w:p w14:paraId="337544CE" w14:textId="77777777" w:rsidR="00810287" w:rsidRPr="00B36008" w:rsidRDefault="00810287" w:rsidP="00733860">
            <w:pPr>
              <w:jc w:val="center"/>
              <w:rPr>
                <w:rFonts w:ascii="Arial" w:hAnsi="Arial" w:cs="Arial"/>
                <w:sz w:val="20"/>
                <w:szCs w:val="20"/>
              </w:rPr>
            </w:pPr>
          </w:p>
        </w:tc>
        <w:tc>
          <w:tcPr>
            <w:tcW w:w="515" w:type="dxa"/>
            <w:vAlign w:val="center"/>
          </w:tcPr>
          <w:p w14:paraId="34DD7106" w14:textId="77777777" w:rsidR="00810287" w:rsidRPr="00B36008" w:rsidRDefault="00810287" w:rsidP="00733860">
            <w:pPr>
              <w:jc w:val="center"/>
              <w:rPr>
                <w:rFonts w:ascii="Arial" w:hAnsi="Arial" w:cs="Arial"/>
                <w:sz w:val="20"/>
                <w:szCs w:val="20"/>
              </w:rPr>
            </w:pPr>
          </w:p>
        </w:tc>
      </w:tr>
      <w:tr w:rsidR="00810287" w:rsidRPr="00B36008" w14:paraId="1729A09E" w14:textId="77777777" w:rsidTr="00733860">
        <w:tc>
          <w:tcPr>
            <w:tcW w:w="510" w:type="dxa"/>
            <w:vMerge/>
            <w:textDirection w:val="btLr"/>
          </w:tcPr>
          <w:p w14:paraId="42F1975D" w14:textId="77777777" w:rsidR="00810287" w:rsidRPr="008D7982" w:rsidRDefault="00810287" w:rsidP="00733860">
            <w:pPr>
              <w:ind w:left="113" w:right="113"/>
              <w:jc w:val="center"/>
              <w:rPr>
                <w:rFonts w:ascii="Arial" w:hAnsi="Arial" w:cs="Arial"/>
                <w:b/>
                <w:sz w:val="20"/>
                <w:szCs w:val="20"/>
              </w:rPr>
            </w:pPr>
          </w:p>
        </w:tc>
        <w:tc>
          <w:tcPr>
            <w:tcW w:w="3740" w:type="dxa"/>
            <w:gridSpan w:val="2"/>
          </w:tcPr>
          <w:p w14:paraId="4948AEBD" w14:textId="77777777" w:rsidR="00810287" w:rsidRDefault="00810287" w:rsidP="00733860">
            <w:pPr>
              <w:rPr>
                <w:rFonts w:ascii="Arial" w:hAnsi="Arial" w:cs="Arial"/>
                <w:sz w:val="20"/>
                <w:szCs w:val="20"/>
              </w:rPr>
            </w:pPr>
            <w:r>
              <w:rPr>
                <w:rFonts w:ascii="Arial" w:hAnsi="Arial" w:cs="Arial"/>
                <w:sz w:val="20"/>
                <w:szCs w:val="20"/>
              </w:rPr>
              <w:t>Houston Toad</w:t>
            </w:r>
          </w:p>
        </w:tc>
        <w:tc>
          <w:tcPr>
            <w:tcW w:w="466" w:type="dxa"/>
            <w:vAlign w:val="center"/>
          </w:tcPr>
          <w:p w14:paraId="04646E58"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1BE9C5BE"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7253BE19" w14:textId="77777777" w:rsidR="00810287" w:rsidRPr="00B36008" w:rsidRDefault="00810287" w:rsidP="00733860">
            <w:pPr>
              <w:jc w:val="center"/>
              <w:rPr>
                <w:rFonts w:ascii="Arial" w:hAnsi="Arial" w:cs="Arial"/>
                <w:sz w:val="20"/>
                <w:szCs w:val="20"/>
              </w:rPr>
            </w:pPr>
          </w:p>
        </w:tc>
        <w:tc>
          <w:tcPr>
            <w:tcW w:w="515" w:type="dxa"/>
            <w:vAlign w:val="center"/>
          </w:tcPr>
          <w:p w14:paraId="11B0A824" w14:textId="77777777" w:rsidR="00810287" w:rsidRPr="00B36008" w:rsidRDefault="00810287" w:rsidP="00733860">
            <w:pPr>
              <w:jc w:val="center"/>
              <w:rPr>
                <w:rFonts w:ascii="Arial" w:hAnsi="Arial" w:cs="Arial"/>
                <w:sz w:val="20"/>
                <w:szCs w:val="20"/>
              </w:rPr>
            </w:pPr>
          </w:p>
        </w:tc>
        <w:tc>
          <w:tcPr>
            <w:tcW w:w="515" w:type="dxa"/>
            <w:vAlign w:val="center"/>
          </w:tcPr>
          <w:p w14:paraId="412F25A6"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48C43077" w14:textId="77777777" w:rsidR="00810287" w:rsidRPr="00B36008" w:rsidRDefault="00810287" w:rsidP="00733860">
            <w:pPr>
              <w:jc w:val="center"/>
              <w:rPr>
                <w:rFonts w:ascii="Arial" w:hAnsi="Arial" w:cs="Arial"/>
                <w:sz w:val="20"/>
                <w:szCs w:val="20"/>
              </w:rPr>
            </w:pPr>
          </w:p>
        </w:tc>
        <w:tc>
          <w:tcPr>
            <w:tcW w:w="515" w:type="dxa"/>
            <w:vAlign w:val="center"/>
          </w:tcPr>
          <w:p w14:paraId="298412EF" w14:textId="77777777" w:rsidR="00810287" w:rsidRPr="00B36008" w:rsidRDefault="00810287" w:rsidP="00733860">
            <w:pPr>
              <w:jc w:val="center"/>
              <w:rPr>
                <w:rFonts w:ascii="Arial" w:hAnsi="Arial" w:cs="Arial"/>
                <w:sz w:val="20"/>
                <w:szCs w:val="20"/>
              </w:rPr>
            </w:pPr>
          </w:p>
        </w:tc>
        <w:tc>
          <w:tcPr>
            <w:tcW w:w="515" w:type="dxa"/>
            <w:vAlign w:val="center"/>
          </w:tcPr>
          <w:p w14:paraId="4AD71C29" w14:textId="77777777" w:rsidR="00810287" w:rsidRPr="00B36008" w:rsidRDefault="00810287" w:rsidP="00733860">
            <w:pPr>
              <w:jc w:val="center"/>
              <w:rPr>
                <w:rFonts w:ascii="Arial" w:hAnsi="Arial" w:cs="Arial"/>
                <w:sz w:val="20"/>
                <w:szCs w:val="20"/>
              </w:rPr>
            </w:pPr>
          </w:p>
        </w:tc>
        <w:tc>
          <w:tcPr>
            <w:tcW w:w="515" w:type="dxa"/>
            <w:vAlign w:val="center"/>
          </w:tcPr>
          <w:p w14:paraId="396039B8" w14:textId="77777777" w:rsidR="00810287" w:rsidRPr="00B36008" w:rsidRDefault="00810287" w:rsidP="00733860">
            <w:pPr>
              <w:jc w:val="center"/>
              <w:rPr>
                <w:rFonts w:ascii="Arial" w:hAnsi="Arial" w:cs="Arial"/>
                <w:sz w:val="20"/>
                <w:szCs w:val="20"/>
              </w:rPr>
            </w:pPr>
          </w:p>
        </w:tc>
        <w:tc>
          <w:tcPr>
            <w:tcW w:w="515" w:type="dxa"/>
            <w:vAlign w:val="center"/>
          </w:tcPr>
          <w:p w14:paraId="3B93261B" w14:textId="77777777" w:rsidR="00810287" w:rsidRPr="00B36008" w:rsidRDefault="00810287" w:rsidP="00733860">
            <w:pPr>
              <w:jc w:val="center"/>
              <w:rPr>
                <w:rFonts w:ascii="Arial" w:hAnsi="Arial" w:cs="Arial"/>
                <w:sz w:val="20"/>
                <w:szCs w:val="20"/>
              </w:rPr>
            </w:pPr>
          </w:p>
        </w:tc>
      </w:tr>
      <w:tr w:rsidR="00810287" w:rsidRPr="00B36008" w14:paraId="7A204D83" w14:textId="77777777" w:rsidTr="00733860">
        <w:tc>
          <w:tcPr>
            <w:tcW w:w="510" w:type="dxa"/>
            <w:vMerge/>
            <w:textDirection w:val="btLr"/>
          </w:tcPr>
          <w:p w14:paraId="330399D4" w14:textId="77777777" w:rsidR="00810287" w:rsidRPr="008D7982" w:rsidRDefault="00810287" w:rsidP="00733860">
            <w:pPr>
              <w:ind w:left="113" w:right="113"/>
              <w:jc w:val="center"/>
              <w:rPr>
                <w:rFonts w:ascii="Arial" w:hAnsi="Arial" w:cs="Arial"/>
                <w:b/>
                <w:sz w:val="20"/>
                <w:szCs w:val="20"/>
              </w:rPr>
            </w:pPr>
          </w:p>
        </w:tc>
        <w:tc>
          <w:tcPr>
            <w:tcW w:w="3740" w:type="dxa"/>
            <w:gridSpan w:val="2"/>
          </w:tcPr>
          <w:p w14:paraId="2C3117FC" w14:textId="77777777" w:rsidR="00810287" w:rsidRDefault="00810287" w:rsidP="00733860">
            <w:pPr>
              <w:rPr>
                <w:rFonts w:ascii="Arial" w:hAnsi="Arial" w:cs="Arial"/>
                <w:sz w:val="20"/>
                <w:szCs w:val="20"/>
              </w:rPr>
            </w:pPr>
            <w:r>
              <w:rPr>
                <w:rFonts w:ascii="Arial" w:hAnsi="Arial" w:cs="Arial"/>
                <w:sz w:val="20"/>
                <w:szCs w:val="20"/>
              </w:rPr>
              <w:t>Late-Successional Bot. Hardwoods</w:t>
            </w:r>
          </w:p>
        </w:tc>
        <w:tc>
          <w:tcPr>
            <w:tcW w:w="466" w:type="dxa"/>
            <w:vAlign w:val="center"/>
          </w:tcPr>
          <w:p w14:paraId="7271DA56"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14D21380"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5A42CB86" w14:textId="77777777" w:rsidR="00810287" w:rsidRPr="00B36008" w:rsidRDefault="00810287" w:rsidP="00733860">
            <w:pPr>
              <w:jc w:val="center"/>
              <w:rPr>
                <w:rFonts w:ascii="Arial" w:hAnsi="Arial" w:cs="Arial"/>
                <w:sz w:val="20"/>
                <w:szCs w:val="20"/>
              </w:rPr>
            </w:pPr>
          </w:p>
        </w:tc>
        <w:tc>
          <w:tcPr>
            <w:tcW w:w="515" w:type="dxa"/>
            <w:vAlign w:val="center"/>
          </w:tcPr>
          <w:p w14:paraId="4F86AC18" w14:textId="77777777" w:rsidR="00810287" w:rsidRPr="00B36008" w:rsidRDefault="00810287" w:rsidP="00733860">
            <w:pPr>
              <w:jc w:val="center"/>
              <w:rPr>
                <w:rFonts w:ascii="Arial" w:hAnsi="Arial" w:cs="Arial"/>
                <w:sz w:val="20"/>
                <w:szCs w:val="20"/>
              </w:rPr>
            </w:pPr>
          </w:p>
        </w:tc>
        <w:tc>
          <w:tcPr>
            <w:tcW w:w="515" w:type="dxa"/>
            <w:vAlign w:val="center"/>
          </w:tcPr>
          <w:p w14:paraId="7C84FB71"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14AF1F61" w14:textId="77777777" w:rsidR="00810287" w:rsidRPr="00B36008" w:rsidRDefault="00810287" w:rsidP="00733860">
            <w:pPr>
              <w:jc w:val="center"/>
              <w:rPr>
                <w:rFonts w:ascii="Arial" w:hAnsi="Arial" w:cs="Arial"/>
                <w:sz w:val="20"/>
                <w:szCs w:val="20"/>
              </w:rPr>
            </w:pPr>
          </w:p>
        </w:tc>
        <w:tc>
          <w:tcPr>
            <w:tcW w:w="515" w:type="dxa"/>
            <w:vAlign w:val="center"/>
          </w:tcPr>
          <w:p w14:paraId="1D53937F"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2A4E3F03" w14:textId="77777777" w:rsidR="00810287" w:rsidRPr="00B36008" w:rsidRDefault="00810287" w:rsidP="00733860">
            <w:pPr>
              <w:jc w:val="center"/>
              <w:rPr>
                <w:rFonts w:ascii="Arial" w:hAnsi="Arial" w:cs="Arial"/>
                <w:sz w:val="20"/>
                <w:szCs w:val="20"/>
              </w:rPr>
            </w:pPr>
          </w:p>
        </w:tc>
        <w:tc>
          <w:tcPr>
            <w:tcW w:w="515" w:type="dxa"/>
            <w:vAlign w:val="center"/>
          </w:tcPr>
          <w:p w14:paraId="16D421B2" w14:textId="77777777" w:rsidR="00810287" w:rsidRPr="00B36008" w:rsidRDefault="00810287" w:rsidP="00733860">
            <w:pPr>
              <w:jc w:val="center"/>
              <w:rPr>
                <w:rFonts w:ascii="Arial" w:hAnsi="Arial" w:cs="Arial"/>
                <w:sz w:val="20"/>
                <w:szCs w:val="20"/>
              </w:rPr>
            </w:pPr>
          </w:p>
        </w:tc>
        <w:tc>
          <w:tcPr>
            <w:tcW w:w="515" w:type="dxa"/>
            <w:vAlign w:val="center"/>
          </w:tcPr>
          <w:p w14:paraId="631D67B4" w14:textId="77777777" w:rsidR="00810287" w:rsidRPr="00B36008" w:rsidRDefault="00810287" w:rsidP="00733860">
            <w:pPr>
              <w:jc w:val="center"/>
              <w:rPr>
                <w:rFonts w:ascii="Arial" w:hAnsi="Arial" w:cs="Arial"/>
                <w:sz w:val="20"/>
                <w:szCs w:val="20"/>
              </w:rPr>
            </w:pPr>
          </w:p>
        </w:tc>
      </w:tr>
      <w:tr w:rsidR="00810287" w:rsidRPr="00B36008" w14:paraId="3552D9BA" w14:textId="77777777" w:rsidTr="00733860">
        <w:tc>
          <w:tcPr>
            <w:tcW w:w="510" w:type="dxa"/>
            <w:vMerge/>
            <w:textDirection w:val="btLr"/>
          </w:tcPr>
          <w:p w14:paraId="444A94B9" w14:textId="77777777" w:rsidR="00810287" w:rsidRPr="008D7982" w:rsidRDefault="00810287" w:rsidP="00733860">
            <w:pPr>
              <w:ind w:left="113" w:right="113"/>
              <w:jc w:val="center"/>
              <w:rPr>
                <w:rFonts w:ascii="Arial" w:hAnsi="Arial" w:cs="Arial"/>
                <w:b/>
                <w:sz w:val="20"/>
                <w:szCs w:val="20"/>
              </w:rPr>
            </w:pPr>
          </w:p>
        </w:tc>
        <w:tc>
          <w:tcPr>
            <w:tcW w:w="3740" w:type="dxa"/>
            <w:gridSpan w:val="2"/>
          </w:tcPr>
          <w:p w14:paraId="7C385A0A" w14:textId="77777777" w:rsidR="00810287" w:rsidRDefault="00810287" w:rsidP="00733860">
            <w:pPr>
              <w:rPr>
                <w:rFonts w:ascii="Arial" w:hAnsi="Arial" w:cs="Arial"/>
                <w:sz w:val="20"/>
                <w:szCs w:val="20"/>
              </w:rPr>
            </w:pPr>
            <w:r>
              <w:rPr>
                <w:rFonts w:ascii="Arial" w:hAnsi="Arial" w:cs="Arial"/>
                <w:sz w:val="20"/>
                <w:szCs w:val="20"/>
              </w:rPr>
              <w:t>Native Longleaf Pine Systems</w:t>
            </w:r>
          </w:p>
        </w:tc>
        <w:tc>
          <w:tcPr>
            <w:tcW w:w="466" w:type="dxa"/>
            <w:vAlign w:val="center"/>
          </w:tcPr>
          <w:p w14:paraId="18E333DC"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5F494D12"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1A1E96B0" w14:textId="77777777" w:rsidR="00810287" w:rsidRPr="00B36008" w:rsidRDefault="00810287" w:rsidP="00733860">
            <w:pPr>
              <w:jc w:val="center"/>
              <w:rPr>
                <w:rFonts w:ascii="Arial" w:hAnsi="Arial" w:cs="Arial"/>
                <w:sz w:val="20"/>
                <w:szCs w:val="20"/>
              </w:rPr>
            </w:pPr>
          </w:p>
        </w:tc>
        <w:tc>
          <w:tcPr>
            <w:tcW w:w="515" w:type="dxa"/>
            <w:vAlign w:val="center"/>
          </w:tcPr>
          <w:p w14:paraId="2287AE0A"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4A2C6FC7"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25C8FD56" w14:textId="77777777" w:rsidR="00810287" w:rsidRPr="00B36008" w:rsidRDefault="00810287" w:rsidP="00733860">
            <w:pPr>
              <w:jc w:val="center"/>
              <w:rPr>
                <w:rFonts w:ascii="Arial" w:hAnsi="Arial" w:cs="Arial"/>
                <w:sz w:val="20"/>
                <w:szCs w:val="20"/>
              </w:rPr>
            </w:pPr>
          </w:p>
        </w:tc>
        <w:tc>
          <w:tcPr>
            <w:tcW w:w="515" w:type="dxa"/>
            <w:vAlign w:val="center"/>
          </w:tcPr>
          <w:p w14:paraId="2AAB9021"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12C50B32" w14:textId="77777777" w:rsidR="00810287" w:rsidRPr="00B36008" w:rsidRDefault="00810287" w:rsidP="00733860">
            <w:pPr>
              <w:jc w:val="center"/>
              <w:rPr>
                <w:rFonts w:ascii="Arial" w:hAnsi="Arial" w:cs="Arial"/>
                <w:sz w:val="20"/>
                <w:szCs w:val="20"/>
              </w:rPr>
            </w:pPr>
          </w:p>
        </w:tc>
        <w:tc>
          <w:tcPr>
            <w:tcW w:w="515" w:type="dxa"/>
            <w:vAlign w:val="center"/>
          </w:tcPr>
          <w:p w14:paraId="2C4B4266" w14:textId="77777777" w:rsidR="00810287" w:rsidRPr="00B36008" w:rsidRDefault="00810287" w:rsidP="00733860">
            <w:pPr>
              <w:jc w:val="center"/>
              <w:rPr>
                <w:rFonts w:ascii="Arial" w:hAnsi="Arial" w:cs="Arial"/>
                <w:sz w:val="20"/>
                <w:szCs w:val="20"/>
              </w:rPr>
            </w:pPr>
          </w:p>
        </w:tc>
        <w:tc>
          <w:tcPr>
            <w:tcW w:w="515" w:type="dxa"/>
            <w:vAlign w:val="center"/>
          </w:tcPr>
          <w:p w14:paraId="5E3F1699" w14:textId="77777777" w:rsidR="00810287" w:rsidRPr="00B36008" w:rsidRDefault="00810287" w:rsidP="00733860">
            <w:pPr>
              <w:jc w:val="center"/>
              <w:rPr>
                <w:rFonts w:ascii="Arial" w:hAnsi="Arial" w:cs="Arial"/>
                <w:sz w:val="20"/>
                <w:szCs w:val="20"/>
              </w:rPr>
            </w:pPr>
          </w:p>
        </w:tc>
      </w:tr>
      <w:tr w:rsidR="00810287" w:rsidRPr="00B36008" w14:paraId="110804AF" w14:textId="77777777" w:rsidTr="00733860">
        <w:tc>
          <w:tcPr>
            <w:tcW w:w="510" w:type="dxa"/>
            <w:vMerge/>
            <w:textDirection w:val="btLr"/>
          </w:tcPr>
          <w:p w14:paraId="46778EDC" w14:textId="77777777" w:rsidR="00810287" w:rsidRPr="008D7982" w:rsidRDefault="00810287" w:rsidP="00733860">
            <w:pPr>
              <w:ind w:left="113" w:right="113"/>
              <w:jc w:val="center"/>
              <w:rPr>
                <w:rFonts w:ascii="Arial" w:hAnsi="Arial" w:cs="Arial"/>
                <w:b/>
                <w:sz w:val="20"/>
                <w:szCs w:val="20"/>
              </w:rPr>
            </w:pPr>
          </w:p>
        </w:tc>
        <w:tc>
          <w:tcPr>
            <w:tcW w:w="3740" w:type="dxa"/>
            <w:gridSpan w:val="2"/>
          </w:tcPr>
          <w:p w14:paraId="73B0630A" w14:textId="77777777" w:rsidR="00810287" w:rsidRDefault="00810287" w:rsidP="00733860">
            <w:pPr>
              <w:rPr>
                <w:rFonts w:ascii="Arial" w:hAnsi="Arial" w:cs="Arial"/>
                <w:sz w:val="20"/>
                <w:szCs w:val="20"/>
              </w:rPr>
            </w:pPr>
            <w:r>
              <w:rPr>
                <w:rFonts w:ascii="Arial" w:hAnsi="Arial" w:cs="Arial"/>
                <w:sz w:val="20"/>
                <w:szCs w:val="20"/>
              </w:rPr>
              <w:t>Patch-Nosed Salamander</w:t>
            </w:r>
          </w:p>
        </w:tc>
        <w:tc>
          <w:tcPr>
            <w:tcW w:w="466" w:type="dxa"/>
            <w:vAlign w:val="center"/>
          </w:tcPr>
          <w:p w14:paraId="50D45DA9"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7E19ECF0"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43A3BD81"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7BA9E3B0"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3F90D15F" w14:textId="77777777" w:rsidR="00810287" w:rsidRPr="00B36008" w:rsidRDefault="00810287" w:rsidP="00733860">
            <w:pPr>
              <w:jc w:val="center"/>
              <w:rPr>
                <w:rFonts w:ascii="Arial" w:hAnsi="Arial" w:cs="Arial"/>
                <w:sz w:val="20"/>
                <w:szCs w:val="20"/>
              </w:rPr>
            </w:pPr>
          </w:p>
        </w:tc>
        <w:tc>
          <w:tcPr>
            <w:tcW w:w="515" w:type="dxa"/>
            <w:vAlign w:val="center"/>
          </w:tcPr>
          <w:p w14:paraId="31BCFBDC" w14:textId="77777777" w:rsidR="00810287" w:rsidRPr="00B36008" w:rsidRDefault="00810287" w:rsidP="00733860">
            <w:pPr>
              <w:jc w:val="center"/>
              <w:rPr>
                <w:rFonts w:ascii="Arial" w:hAnsi="Arial" w:cs="Arial"/>
                <w:sz w:val="20"/>
                <w:szCs w:val="20"/>
              </w:rPr>
            </w:pPr>
          </w:p>
        </w:tc>
        <w:tc>
          <w:tcPr>
            <w:tcW w:w="515" w:type="dxa"/>
            <w:vAlign w:val="center"/>
          </w:tcPr>
          <w:p w14:paraId="3A16F24D" w14:textId="77777777" w:rsidR="00810287" w:rsidRPr="00B36008" w:rsidRDefault="00810287" w:rsidP="00733860">
            <w:pPr>
              <w:jc w:val="center"/>
              <w:rPr>
                <w:rFonts w:ascii="Arial" w:hAnsi="Arial" w:cs="Arial"/>
                <w:sz w:val="20"/>
                <w:szCs w:val="20"/>
              </w:rPr>
            </w:pPr>
          </w:p>
        </w:tc>
        <w:tc>
          <w:tcPr>
            <w:tcW w:w="515" w:type="dxa"/>
            <w:vAlign w:val="center"/>
          </w:tcPr>
          <w:p w14:paraId="1D5A4379" w14:textId="77777777" w:rsidR="00810287" w:rsidRPr="00B36008" w:rsidRDefault="00810287" w:rsidP="00733860">
            <w:pPr>
              <w:jc w:val="center"/>
              <w:rPr>
                <w:rFonts w:ascii="Arial" w:hAnsi="Arial" w:cs="Arial"/>
                <w:sz w:val="20"/>
                <w:szCs w:val="20"/>
              </w:rPr>
            </w:pPr>
          </w:p>
        </w:tc>
        <w:tc>
          <w:tcPr>
            <w:tcW w:w="515" w:type="dxa"/>
            <w:vAlign w:val="center"/>
          </w:tcPr>
          <w:p w14:paraId="2ADB4815" w14:textId="77777777" w:rsidR="00810287" w:rsidRPr="00B36008" w:rsidRDefault="00810287" w:rsidP="00733860">
            <w:pPr>
              <w:jc w:val="center"/>
              <w:rPr>
                <w:rFonts w:ascii="Arial" w:hAnsi="Arial" w:cs="Arial"/>
                <w:sz w:val="20"/>
                <w:szCs w:val="20"/>
              </w:rPr>
            </w:pPr>
          </w:p>
        </w:tc>
        <w:tc>
          <w:tcPr>
            <w:tcW w:w="515" w:type="dxa"/>
            <w:vAlign w:val="center"/>
          </w:tcPr>
          <w:p w14:paraId="39692047" w14:textId="77777777" w:rsidR="00810287" w:rsidRPr="00B36008" w:rsidRDefault="00810287" w:rsidP="00733860">
            <w:pPr>
              <w:jc w:val="center"/>
              <w:rPr>
                <w:rFonts w:ascii="Arial" w:hAnsi="Arial" w:cs="Arial"/>
                <w:sz w:val="20"/>
                <w:szCs w:val="20"/>
              </w:rPr>
            </w:pPr>
          </w:p>
        </w:tc>
      </w:tr>
      <w:tr w:rsidR="00810287" w:rsidRPr="00B36008" w14:paraId="750D5EEC" w14:textId="77777777" w:rsidTr="00733860">
        <w:tc>
          <w:tcPr>
            <w:tcW w:w="510" w:type="dxa"/>
            <w:vMerge/>
            <w:textDirection w:val="btLr"/>
          </w:tcPr>
          <w:p w14:paraId="7BA86C96" w14:textId="77777777" w:rsidR="00810287" w:rsidRPr="008D7982" w:rsidRDefault="00810287" w:rsidP="00733860">
            <w:pPr>
              <w:ind w:left="113" w:right="113"/>
              <w:jc w:val="center"/>
              <w:rPr>
                <w:rFonts w:ascii="Arial" w:hAnsi="Arial" w:cs="Arial"/>
                <w:b/>
                <w:sz w:val="20"/>
                <w:szCs w:val="20"/>
              </w:rPr>
            </w:pPr>
          </w:p>
        </w:tc>
        <w:tc>
          <w:tcPr>
            <w:tcW w:w="3740" w:type="dxa"/>
            <w:gridSpan w:val="2"/>
          </w:tcPr>
          <w:p w14:paraId="075AAD7B" w14:textId="77777777" w:rsidR="00810287" w:rsidRDefault="00810287" w:rsidP="00733860">
            <w:pPr>
              <w:rPr>
                <w:rFonts w:ascii="Arial" w:hAnsi="Arial" w:cs="Arial"/>
                <w:sz w:val="20"/>
                <w:szCs w:val="20"/>
              </w:rPr>
            </w:pPr>
            <w:r>
              <w:rPr>
                <w:rFonts w:ascii="Arial" w:hAnsi="Arial" w:cs="Arial"/>
                <w:sz w:val="20"/>
                <w:szCs w:val="20"/>
              </w:rPr>
              <w:t>Southern Appalachian CBA</w:t>
            </w:r>
          </w:p>
        </w:tc>
        <w:tc>
          <w:tcPr>
            <w:tcW w:w="466" w:type="dxa"/>
            <w:vAlign w:val="center"/>
          </w:tcPr>
          <w:p w14:paraId="3CBE0C3E"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61E88814"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30B95423"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50DD99A2" w14:textId="77777777" w:rsidR="00810287" w:rsidRPr="00B36008" w:rsidRDefault="00810287" w:rsidP="00733860">
            <w:pPr>
              <w:jc w:val="center"/>
              <w:rPr>
                <w:rFonts w:ascii="Arial" w:hAnsi="Arial" w:cs="Arial"/>
                <w:sz w:val="20"/>
                <w:szCs w:val="20"/>
              </w:rPr>
            </w:pPr>
          </w:p>
        </w:tc>
        <w:tc>
          <w:tcPr>
            <w:tcW w:w="515" w:type="dxa"/>
            <w:vAlign w:val="center"/>
          </w:tcPr>
          <w:p w14:paraId="605BAA4D" w14:textId="77777777" w:rsidR="00810287" w:rsidRPr="00B36008" w:rsidRDefault="00810287" w:rsidP="00733860">
            <w:pPr>
              <w:jc w:val="center"/>
              <w:rPr>
                <w:rFonts w:ascii="Arial" w:hAnsi="Arial" w:cs="Arial"/>
                <w:sz w:val="20"/>
                <w:szCs w:val="20"/>
              </w:rPr>
            </w:pPr>
          </w:p>
        </w:tc>
        <w:tc>
          <w:tcPr>
            <w:tcW w:w="515" w:type="dxa"/>
            <w:vAlign w:val="center"/>
          </w:tcPr>
          <w:p w14:paraId="37A12CA2" w14:textId="77777777" w:rsidR="00810287" w:rsidRPr="00B36008" w:rsidRDefault="00810287" w:rsidP="00733860">
            <w:pPr>
              <w:jc w:val="center"/>
              <w:rPr>
                <w:rFonts w:ascii="Arial" w:hAnsi="Arial" w:cs="Arial"/>
                <w:sz w:val="20"/>
                <w:szCs w:val="20"/>
              </w:rPr>
            </w:pPr>
          </w:p>
        </w:tc>
        <w:tc>
          <w:tcPr>
            <w:tcW w:w="515" w:type="dxa"/>
            <w:vAlign w:val="center"/>
          </w:tcPr>
          <w:p w14:paraId="3D3A0277" w14:textId="77777777" w:rsidR="00810287" w:rsidRPr="00B36008" w:rsidRDefault="00810287" w:rsidP="00733860">
            <w:pPr>
              <w:jc w:val="center"/>
              <w:rPr>
                <w:rFonts w:ascii="Arial" w:hAnsi="Arial" w:cs="Arial"/>
                <w:sz w:val="20"/>
                <w:szCs w:val="20"/>
              </w:rPr>
            </w:pPr>
          </w:p>
        </w:tc>
        <w:tc>
          <w:tcPr>
            <w:tcW w:w="515" w:type="dxa"/>
            <w:vAlign w:val="center"/>
          </w:tcPr>
          <w:p w14:paraId="757D713C"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686DFB1D" w14:textId="77777777" w:rsidR="00810287" w:rsidRPr="00B36008" w:rsidRDefault="00810287" w:rsidP="00733860">
            <w:pPr>
              <w:jc w:val="center"/>
              <w:rPr>
                <w:rFonts w:ascii="Arial" w:hAnsi="Arial" w:cs="Arial"/>
                <w:sz w:val="20"/>
                <w:szCs w:val="20"/>
              </w:rPr>
            </w:pPr>
          </w:p>
        </w:tc>
        <w:tc>
          <w:tcPr>
            <w:tcW w:w="515" w:type="dxa"/>
            <w:vAlign w:val="center"/>
          </w:tcPr>
          <w:p w14:paraId="5E476C2A" w14:textId="77777777" w:rsidR="00810287" w:rsidRPr="00B36008" w:rsidRDefault="00810287" w:rsidP="00733860">
            <w:pPr>
              <w:jc w:val="center"/>
              <w:rPr>
                <w:rFonts w:ascii="Arial" w:hAnsi="Arial" w:cs="Arial"/>
                <w:sz w:val="20"/>
                <w:szCs w:val="20"/>
              </w:rPr>
            </w:pPr>
          </w:p>
        </w:tc>
      </w:tr>
      <w:tr w:rsidR="00810287" w:rsidRPr="00B36008" w14:paraId="07D53781" w14:textId="77777777" w:rsidTr="00733860">
        <w:tc>
          <w:tcPr>
            <w:tcW w:w="510" w:type="dxa"/>
            <w:vMerge w:val="restart"/>
            <w:textDirection w:val="btLr"/>
          </w:tcPr>
          <w:p w14:paraId="1CFF7182" w14:textId="77777777" w:rsidR="00810287" w:rsidRPr="008D7982" w:rsidRDefault="00810287" w:rsidP="00733860">
            <w:pPr>
              <w:ind w:left="113" w:right="113"/>
              <w:jc w:val="center"/>
              <w:rPr>
                <w:rFonts w:ascii="Arial" w:hAnsi="Arial" w:cs="Arial"/>
                <w:b/>
                <w:sz w:val="20"/>
                <w:szCs w:val="20"/>
              </w:rPr>
            </w:pPr>
            <w:r w:rsidRPr="008D7982">
              <w:rPr>
                <w:rFonts w:ascii="Arial" w:hAnsi="Arial" w:cs="Arial"/>
                <w:b/>
                <w:sz w:val="20"/>
                <w:szCs w:val="20"/>
              </w:rPr>
              <w:t>Portland</w:t>
            </w:r>
          </w:p>
        </w:tc>
        <w:tc>
          <w:tcPr>
            <w:tcW w:w="3740" w:type="dxa"/>
            <w:gridSpan w:val="2"/>
          </w:tcPr>
          <w:p w14:paraId="0EB23FC0" w14:textId="77777777" w:rsidR="00810287" w:rsidRDefault="00810287" w:rsidP="00733860">
            <w:pPr>
              <w:rPr>
                <w:rFonts w:ascii="Arial" w:hAnsi="Arial" w:cs="Arial"/>
                <w:sz w:val="20"/>
                <w:szCs w:val="20"/>
              </w:rPr>
            </w:pPr>
            <w:r>
              <w:rPr>
                <w:rFonts w:ascii="Arial" w:hAnsi="Arial" w:cs="Arial"/>
                <w:sz w:val="20"/>
                <w:szCs w:val="20"/>
              </w:rPr>
              <w:t>Central California CBA</w:t>
            </w:r>
          </w:p>
        </w:tc>
        <w:tc>
          <w:tcPr>
            <w:tcW w:w="466" w:type="dxa"/>
            <w:vAlign w:val="center"/>
          </w:tcPr>
          <w:p w14:paraId="67447314"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47FFA74C"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35C1F111" w14:textId="77777777" w:rsidR="00810287" w:rsidRPr="00B36008" w:rsidRDefault="00810287" w:rsidP="00733860">
            <w:pPr>
              <w:jc w:val="center"/>
              <w:rPr>
                <w:rFonts w:ascii="Arial" w:hAnsi="Arial" w:cs="Arial"/>
                <w:sz w:val="20"/>
                <w:szCs w:val="20"/>
              </w:rPr>
            </w:pPr>
          </w:p>
        </w:tc>
        <w:tc>
          <w:tcPr>
            <w:tcW w:w="515" w:type="dxa"/>
            <w:vAlign w:val="center"/>
          </w:tcPr>
          <w:p w14:paraId="6C49E693"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6A1F8797" w14:textId="77777777" w:rsidR="00810287" w:rsidRPr="00B36008" w:rsidRDefault="00810287" w:rsidP="00733860">
            <w:pPr>
              <w:jc w:val="center"/>
              <w:rPr>
                <w:rFonts w:ascii="Arial" w:hAnsi="Arial" w:cs="Arial"/>
                <w:sz w:val="20"/>
                <w:szCs w:val="20"/>
              </w:rPr>
            </w:pPr>
          </w:p>
        </w:tc>
        <w:tc>
          <w:tcPr>
            <w:tcW w:w="515" w:type="dxa"/>
            <w:vAlign w:val="center"/>
          </w:tcPr>
          <w:p w14:paraId="56A1A52A"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124A1906" w14:textId="77777777" w:rsidR="00810287" w:rsidRPr="00B36008" w:rsidRDefault="00810287" w:rsidP="00733860">
            <w:pPr>
              <w:jc w:val="center"/>
              <w:rPr>
                <w:rFonts w:ascii="Arial" w:hAnsi="Arial" w:cs="Arial"/>
                <w:sz w:val="20"/>
                <w:szCs w:val="20"/>
              </w:rPr>
            </w:pPr>
          </w:p>
        </w:tc>
        <w:tc>
          <w:tcPr>
            <w:tcW w:w="515" w:type="dxa"/>
            <w:vAlign w:val="center"/>
          </w:tcPr>
          <w:p w14:paraId="3FAEA9B6" w14:textId="77777777" w:rsidR="00810287" w:rsidRPr="00B36008" w:rsidRDefault="00810287" w:rsidP="00733860">
            <w:pPr>
              <w:jc w:val="center"/>
              <w:rPr>
                <w:rFonts w:ascii="Arial" w:hAnsi="Arial" w:cs="Arial"/>
                <w:sz w:val="20"/>
                <w:szCs w:val="20"/>
              </w:rPr>
            </w:pPr>
          </w:p>
        </w:tc>
        <w:tc>
          <w:tcPr>
            <w:tcW w:w="515" w:type="dxa"/>
            <w:vAlign w:val="center"/>
          </w:tcPr>
          <w:p w14:paraId="2AB17D3D" w14:textId="77777777" w:rsidR="00810287" w:rsidRPr="00B36008" w:rsidRDefault="00810287" w:rsidP="00733860">
            <w:pPr>
              <w:jc w:val="center"/>
              <w:rPr>
                <w:rFonts w:ascii="Arial" w:hAnsi="Arial" w:cs="Arial"/>
                <w:sz w:val="20"/>
                <w:szCs w:val="20"/>
              </w:rPr>
            </w:pPr>
          </w:p>
        </w:tc>
        <w:tc>
          <w:tcPr>
            <w:tcW w:w="515" w:type="dxa"/>
            <w:vAlign w:val="center"/>
          </w:tcPr>
          <w:p w14:paraId="761E69FE" w14:textId="77777777" w:rsidR="00810287" w:rsidRPr="00B36008" w:rsidRDefault="00810287" w:rsidP="00733860">
            <w:pPr>
              <w:jc w:val="center"/>
              <w:rPr>
                <w:rFonts w:ascii="Arial" w:hAnsi="Arial" w:cs="Arial"/>
                <w:sz w:val="20"/>
                <w:szCs w:val="20"/>
              </w:rPr>
            </w:pPr>
          </w:p>
        </w:tc>
      </w:tr>
      <w:tr w:rsidR="00810287" w:rsidRPr="00B36008" w14:paraId="585E50FC" w14:textId="77777777" w:rsidTr="00733860">
        <w:tc>
          <w:tcPr>
            <w:tcW w:w="510" w:type="dxa"/>
            <w:vMerge/>
          </w:tcPr>
          <w:p w14:paraId="19BEF7A7" w14:textId="77777777" w:rsidR="00810287" w:rsidRPr="00B36008" w:rsidRDefault="00810287" w:rsidP="00733860">
            <w:pPr>
              <w:rPr>
                <w:rFonts w:ascii="Arial" w:hAnsi="Arial" w:cs="Arial"/>
                <w:sz w:val="20"/>
                <w:szCs w:val="20"/>
              </w:rPr>
            </w:pPr>
          </w:p>
        </w:tc>
        <w:tc>
          <w:tcPr>
            <w:tcW w:w="3740" w:type="dxa"/>
            <w:gridSpan w:val="2"/>
          </w:tcPr>
          <w:p w14:paraId="4E2F8674" w14:textId="77777777" w:rsidR="00810287" w:rsidRDefault="00810287" w:rsidP="00733860">
            <w:pPr>
              <w:rPr>
                <w:rFonts w:ascii="Arial" w:hAnsi="Arial" w:cs="Arial"/>
                <w:sz w:val="20"/>
                <w:szCs w:val="20"/>
              </w:rPr>
            </w:pPr>
            <w:r>
              <w:rPr>
                <w:rFonts w:ascii="Arial" w:hAnsi="Arial" w:cs="Arial"/>
                <w:sz w:val="20"/>
                <w:szCs w:val="20"/>
              </w:rPr>
              <w:t>Klamath-Siskiyou CBA</w:t>
            </w:r>
          </w:p>
        </w:tc>
        <w:tc>
          <w:tcPr>
            <w:tcW w:w="466" w:type="dxa"/>
            <w:vAlign w:val="center"/>
          </w:tcPr>
          <w:p w14:paraId="1045E03E"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63B864AA"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33FACC2A" w14:textId="77777777" w:rsidR="00810287" w:rsidRPr="00B36008" w:rsidRDefault="00810287" w:rsidP="00733860">
            <w:pPr>
              <w:jc w:val="center"/>
              <w:rPr>
                <w:rFonts w:ascii="Arial" w:hAnsi="Arial" w:cs="Arial"/>
                <w:sz w:val="20"/>
                <w:szCs w:val="20"/>
              </w:rPr>
            </w:pPr>
          </w:p>
        </w:tc>
        <w:tc>
          <w:tcPr>
            <w:tcW w:w="515" w:type="dxa"/>
            <w:vAlign w:val="center"/>
          </w:tcPr>
          <w:p w14:paraId="37772B25"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71BEF3A5"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4595EC8A" w14:textId="77777777" w:rsidR="00810287" w:rsidRPr="00B36008" w:rsidRDefault="00810287" w:rsidP="00733860">
            <w:pPr>
              <w:jc w:val="center"/>
              <w:rPr>
                <w:rFonts w:ascii="Arial" w:hAnsi="Arial" w:cs="Arial"/>
                <w:sz w:val="20"/>
                <w:szCs w:val="20"/>
              </w:rPr>
            </w:pPr>
          </w:p>
        </w:tc>
        <w:tc>
          <w:tcPr>
            <w:tcW w:w="515" w:type="dxa"/>
            <w:vAlign w:val="center"/>
          </w:tcPr>
          <w:p w14:paraId="23A03DAE" w14:textId="77777777" w:rsidR="00810287" w:rsidRPr="00B36008" w:rsidRDefault="00810287" w:rsidP="00733860">
            <w:pPr>
              <w:jc w:val="center"/>
              <w:rPr>
                <w:rFonts w:ascii="Arial" w:hAnsi="Arial" w:cs="Arial"/>
                <w:sz w:val="20"/>
                <w:szCs w:val="20"/>
              </w:rPr>
            </w:pPr>
          </w:p>
        </w:tc>
        <w:tc>
          <w:tcPr>
            <w:tcW w:w="515" w:type="dxa"/>
            <w:vAlign w:val="center"/>
          </w:tcPr>
          <w:p w14:paraId="556B03FE" w14:textId="77777777" w:rsidR="00810287" w:rsidRPr="00B36008" w:rsidRDefault="00810287" w:rsidP="00733860">
            <w:pPr>
              <w:jc w:val="center"/>
              <w:rPr>
                <w:rFonts w:ascii="Arial" w:hAnsi="Arial" w:cs="Arial"/>
                <w:sz w:val="20"/>
                <w:szCs w:val="20"/>
              </w:rPr>
            </w:pPr>
          </w:p>
        </w:tc>
        <w:tc>
          <w:tcPr>
            <w:tcW w:w="515" w:type="dxa"/>
            <w:vAlign w:val="center"/>
          </w:tcPr>
          <w:p w14:paraId="05850191" w14:textId="77777777" w:rsidR="00810287" w:rsidRPr="00B36008" w:rsidRDefault="00810287" w:rsidP="00733860">
            <w:pPr>
              <w:jc w:val="center"/>
              <w:rPr>
                <w:rFonts w:ascii="Arial" w:hAnsi="Arial" w:cs="Arial"/>
                <w:sz w:val="20"/>
                <w:szCs w:val="20"/>
              </w:rPr>
            </w:pPr>
          </w:p>
        </w:tc>
        <w:tc>
          <w:tcPr>
            <w:tcW w:w="515" w:type="dxa"/>
            <w:vAlign w:val="center"/>
          </w:tcPr>
          <w:p w14:paraId="5A99C66E" w14:textId="77777777" w:rsidR="00810287" w:rsidRPr="00B36008" w:rsidRDefault="00810287" w:rsidP="00733860">
            <w:pPr>
              <w:jc w:val="center"/>
              <w:rPr>
                <w:rFonts w:ascii="Arial" w:hAnsi="Arial" w:cs="Arial"/>
                <w:sz w:val="20"/>
                <w:szCs w:val="20"/>
              </w:rPr>
            </w:pPr>
          </w:p>
        </w:tc>
      </w:tr>
      <w:tr w:rsidR="00810287" w:rsidRPr="00B36008" w14:paraId="510CEACE" w14:textId="77777777" w:rsidTr="00733860">
        <w:tc>
          <w:tcPr>
            <w:tcW w:w="510" w:type="dxa"/>
            <w:vMerge/>
          </w:tcPr>
          <w:p w14:paraId="3555CA62" w14:textId="77777777" w:rsidR="00810287" w:rsidRPr="00B36008" w:rsidRDefault="00810287" w:rsidP="00733860">
            <w:pPr>
              <w:rPr>
                <w:rFonts w:ascii="Arial" w:hAnsi="Arial" w:cs="Arial"/>
                <w:sz w:val="20"/>
                <w:szCs w:val="20"/>
              </w:rPr>
            </w:pPr>
          </w:p>
        </w:tc>
        <w:tc>
          <w:tcPr>
            <w:tcW w:w="3740" w:type="dxa"/>
            <w:gridSpan w:val="2"/>
          </w:tcPr>
          <w:p w14:paraId="3741EE97" w14:textId="77777777" w:rsidR="00810287" w:rsidRDefault="00810287" w:rsidP="00733860">
            <w:pPr>
              <w:rPr>
                <w:rFonts w:ascii="Arial" w:hAnsi="Arial" w:cs="Arial"/>
                <w:sz w:val="20"/>
                <w:szCs w:val="20"/>
              </w:rPr>
            </w:pPr>
            <w:r>
              <w:rPr>
                <w:rFonts w:ascii="Arial" w:hAnsi="Arial" w:cs="Arial"/>
                <w:sz w:val="20"/>
                <w:szCs w:val="20"/>
              </w:rPr>
              <w:t>Lesser Slender Salamander</w:t>
            </w:r>
          </w:p>
        </w:tc>
        <w:tc>
          <w:tcPr>
            <w:tcW w:w="466" w:type="dxa"/>
            <w:vAlign w:val="center"/>
          </w:tcPr>
          <w:p w14:paraId="776ADA4A"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59453501"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4F0F4566" w14:textId="77777777" w:rsidR="00810287" w:rsidRPr="00B36008" w:rsidRDefault="00810287" w:rsidP="00733860">
            <w:pPr>
              <w:jc w:val="center"/>
              <w:rPr>
                <w:rFonts w:ascii="Arial" w:hAnsi="Arial" w:cs="Arial"/>
                <w:sz w:val="20"/>
                <w:szCs w:val="20"/>
              </w:rPr>
            </w:pPr>
          </w:p>
        </w:tc>
        <w:tc>
          <w:tcPr>
            <w:tcW w:w="515" w:type="dxa"/>
            <w:vAlign w:val="center"/>
          </w:tcPr>
          <w:p w14:paraId="17E63253" w14:textId="77777777" w:rsidR="00810287" w:rsidRPr="00B36008" w:rsidRDefault="00810287" w:rsidP="00733860">
            <w:pPr>
              <w:jc w:val="center"/>
              <w:rPr>
                <w:rFonts w:ascii="Arial" w:hAnsi="Arial" w:cs="Arial"/>
                <w:sz w:val="20"/>
                <w:szCs w:val="20"/>
              </w:rPr>
            </w:pPr>
          </w:p>
        </w:tc>
        <w:tc>
          <w:tcPr>
            <w:tcW w:w="515" w:type="dxa"/>
            <w:vAlign w:val="center"/>
          </w:tcPr>
          <w:p w14:paraId="75254C93"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32F7ACF9" w14:textId="77777777" w:rsidR="00810287" w:rsidRPr="00B36008" w:rsidRDefault="00810287" w:rsidP="00733860">
            <w:pPr>
              <w:jc w:val="center"/>
              <w:rPr>
                <w:rFonts w:ascii="Arial" w:hAnsi="Arial" w:cs="Arial"/>
                <w:sz w:val="20"/>
                <w:szCs w:val="20"/>
              </w:rPr>
            </w:pPr>
          </w:p>
        </w:tc>
        <w:tc>
          <w:tcPr>
            <w:tcW w:w="515" w:type="dxa"/>
            <w:vAlign w:val="center"/>
          </w:tcPr>
          <w:p w14:paraId="62B392D0" w14:textId="77777777" w:rsidR="00810287" w:rsidRPr="00B36008" w:rsidRDefault="00810287" w:rsidP="00733860">
            <w:pPr>
              <w:jc w:val="center"/>
              <w:rPr>
                <w:rFonts w:ascii="Arial" w:hAnsi="Arial" w:cs="Arial"/>
                <w:sz w:val="20"/>
                <w:szCs w:val="20"/>
              </w:rPr>
            </w:pPr>
          </w:p>
        </w:tc>
        <w:tc>
          <w:tcPr>
            <w:tcW w:w="515" w:type="dxa"/>
            <w:vAlign w:val="center"/>
          </w:tcPr>
          <w:p w14:paraId="1E1424E9" w14:textId="77777777" w:rsidR="00810287" w:rsidRPr="00B36008" w:rsidRDefault="00810287" w:rsidP="00733860">
            <w:pPr>
              <w:jc w:val="center"/>
              <w:rPr>
                <w:rFonts w:ascii="Arial" w:hAnsi="Arial" w:cs="Arial"/>
                <w:sz w:val="20"/>
                <w:szCs w:val="20"/>
              </w:rPr>
            </w:pPr>
          </w:p>
        </w:tc>
        <w:tc>
          <w:tcPr>
            <w:tcW w:w="515" w:type="dxa"/>
            <w:vAlign w:val="center"/>
          </w:tcPr>
          <w:p w14:paraId="05D8AEFA" w14:textId="77777777" w:rsidR="00810287" w:rsidRPr="00B36008" w:rsidRDefault="00810287" w:rsidP="00733860">
            <w:pPr>
              <w:jc w:val="center"/>
              <w:rPr>
                <w:rFonts w:ascii="Arial" w:hAnsi="Arial" w:cs="Arial"/>
                <w:sz w:val="20"/>
                <w:szCs w:val="20"/>
              </w:rPr>
            </w:pPr>
          </w:p>
        </w:tc>
        <w:tc>
          <w:tcPr>
            <w:tcW w:w="515" w:type="dxa"/>
            <w:vAlign w:val="center"/>
          </w:tcPr>
          <w:p w14:paraId="64BD665D" w14:textId="77777777" w:rsidR="00810287" w:rsidRPr="00B36008" w:rsidRDefault="00810287" w:rsidP="00733860">
            <w:pPr>
              <w:jc w:val="center"/>
              <w:rPr>
                <w:rFonts w:ascii="Arial" w:hAnsi="Arial" w:cs="Arial"/>
                <w:sz w:val="20"/>
                <w:szCs w:val="20"/>
              </w:rPr>
            </w:pPr>
          </w:p>
        </w:tc>
      </w:tr>
      <w:tr w:rsidR="00810287" w:rsidRPr="00B36008" w14:paraId="50DDB970" w14:textId="77777777" w:rsidTr="00733860">
        <w:tc>
          <w:tcPr>
            <w:tcW w:w="510" w:type="dxa"/>
            <w:vMerge/>
          </w:tcPr>
          <w:p w14:paraId="7798C5B0" w14:textId="77777777" w:rsidR="00810287" w:rsidRPr="00B36008" w:rsidRDefault="00810287" w:rsidP="00733860">
            <w:pPr>
              <w:rPr>
                <w:rFonts w:ascii="Arial" w:hAnsi="Arial" w:cs="Arial"/>
                <w:sz w:val="20"/>
                <w:szCs w:val="20"/>
              </w:rPr>
            </w:pPr>
          </w:p>
        </w:tc>
        <w:tc>
          <w:tcPr>
            <w:tcW w:w="3740" w:type="dxa"/>
            <w:gridSpan w:val="2"/>
          </w:tcPr>
          <w:p w14:paraId="3AE4DD82" w14:textId="77777777" w:rsidR="00810287" w:rsidRDefault="00810287" w:rsidP="00733860">
            <w:pPr>
              <w:rPr>
                <w:rFonts w:ascii="Arial" w:hAnsi="Arial" w:cs="Arial"/>
                <w:sz w:val="20"/>
                <w:szCs w:val="20"/>
              </w:rPr>
            </w:pPr>
            <w:r>
              <w:rPr>
                <w:rFonts w:ascii="Arial" w:hAnsi="Arial" w:cs="Arial"/>
                <w:sz w:val="20"/>
                <w:szCs w:val="20"/>
              </w:rPr>
              <w:t>Old Growth Forests</w:t>
            </w:r>
          </w:p>
        </w:tc>
        <w:tc>
          <w:tcPr>
            <w:tcW w:w="466" w:type="dxa"/>
            <w:vAlign w:val="center"/>
          </w:tcPr>
          <w:p w14:paraId="7912A5B5"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4" w:type="dxa"/>
            <w:vAlign w:val="center"/>
          </w:tcPr>
          <w:p w14:paraId="5B6BF6A8"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57E26611" w14:textId="77777777" w:rsidR="00810287" w:rsidRPr="00B36008" w:rsidRDefault="00810287" w:rsidP="00733860">
            <w:pPr>
              <w:jc w:val="center"/>
              <w:rPr>
                <w:rFonts w:ascii="Arial" w:hAnsi="Arial" w:cs="Arial"/>
                <w:sz w:val="20"/>
                <w:szCs w:val="20"/>
              </w:rPr>
            </w:pPr>
          </w:p>
        </w:tc>
        <w:tc>
          <w:tcPr>
            <w:tcW w:w="515" w:type="dxa"/>
            <w:vAlign w:val="center"/>
          </w:tcPr>
          <w:p w14:paraId="23728E9E"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7CD60136" w14:textId="77777777" w:rsidR="00810287" w:rsidRPr="00B36008" w:rsidRDefault="00810287" w:rsidP="00733860">
            <w:pPr>
              <w:jc w:val="center"/>
              <w:rPr>
                <w:rFonts w:ascii="Arial" w:hAnsi="Arial" w:cs="Arial"/>
                <w:sz w:val="20"/>
                <w:szCs w:val="20"/>
              </w:rPr>
            </w:pPr>
          </w:p>
        </w:tc>
        <w:tc>
          <w:tcPr>
            <w:tcW w:w="515" w:type="dxa"/>
            <w:vAlign w:val="center"/>
          </w:tcPr>
          <w:p w14:paraId="38F96F33"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542BD7A9" w14:textId="77777777" w:rsidR="00810287" w:rsidRPr="00B36008" w:rsidRDefault="00810287" w:rsidP="00733860">
            <w:pPr>
              <w:jc w:val="center"/>
              <w:rPr>
                <w:rFonts w:ascii="Arial" w:hAnsi="Arial" w:cs="Arial"/>
                <w:sz w:val="20"/>
                <w:szCs w:val="20"/>
              </w:rPr>
            </w:pPr>
            <w:r>
              <w:rPr>
                <w:rFonts w:ascii="Arial" w:hAnsi="Arial" w:cs="Arial"/>
                <w:sz w:val="20"/>
                <w:szCs w:val="20"/>
              </w:rPr>
              <w:t>X</w:t>
            </w:r>
          </w:p>
        </w:tc>
        <w:tc>
          <w:tcPr>
            <w:tcW w:w="515" w:type="dxa"/>
            <w:vAlign w:val="center"/>
          </w:tcPr>
          <w:p w14:paraId="30FD49F5" w14:textId="77777777" w:rsidR="00810287" w:rsidRPr="00B36008" w:rsidRDefault="00810287" w:rsidP="00733860">
            <w:pPr>
              <w:jc w:val="center"/>
              <w:rPr>
                <w:rFonts w:ascii="Arial" w:hAnsi="Arial" w:cs="Arial"/>
                <w:sz w:val="20"/>
                <w:szCs w:val="20"/>
              </w:rPr>
            </w:pPr>
          </w:p>
        </w:tc>
        <w:tc>
          <w:tcPr>
            <w:tcW w:w="515" w:type="dxa"/>
            <w:vAlign w:val="center"/>
          </w:tcPr>
          <w:p w14:paraId="000B1480" w14:textId="77777777" w:rsidR="00810287" w:rsidRPr="00B36008" w:rsidRDefault="00810287" w:rsidP="00733860">
            <w:pPr>
              <w:jc w:val="center"/>
              <w:rPr>
                <w:rFonts w:ascii="Arial" w:hAnsi="Arial" w:cs="Arial"/>
                <w:sz w:val="20"/>
                <w:szCs w:val="20"/>
              </w:rPr>
            </w:pPr>
          </w:p>
        </w:tc>
        <w:tc>
          <w:tcPr>
            <w:tcW w:w="515" w:type="dxa"/>
            <w:vAlign w:val="center"/>
          </w:tcPr>
          <w:p w14:paraId="441E1378" w14:textId="77777777" w:rsidR="00810287" w:rsidRPr="00B36008" w:rsidRDefault="00810287" w:rsidP="00733860">
            <w:pPr>
              <w:jc w:val="center"/>
              <w:rPr>
                <w:rFonts w:ascii="Arial" w:hAnsi="Arial" w:cs="Arial"/>
                <w:sz w:val="20"/>
                <w:szCs w:val="20"/>
              </w:rPr>
            </w:pPr>
          </w:p>
        </w:tc>
      </w:tr>
    </w:tbl>
    <w:p w14:paraId="651FD2CE" w14:textId="77777777" w:rsidR="00810287" w:rsidRPr="00776EBB" w:rsidRDefault="00810287" w:rsidP="00810287">
      <w:pPr>
        <w:rPr>
          <w:rFonts w:ascii="Arial" w:hAnsi="Arial" w:cs="Arial"/>
          <w:sz w:val="22"/>
          <w:szCs w:val="22"/>
        </w:rPr>
      </w:pPr>
    </w:p>
    <w:p w14:paraId="10E70FDE" w14:textId="77777777" w:rsidR="00810287" w:rsidRDefault="00810287" w:rsidP="00810287">
      <w:pPr>
        <w:rPr>
          <w:rFonts w:ascii="Arial" w:hAnsi="Arial" w:cs="Arial"/>
          <w:sz w:val="22"/>
          <w:szCs w:val="22"/>
        </w:rPr>
      </w:pPr>
      <w:r w:rsidRPr="00776EBB">
        <w:rPr>
          <w:rFonts w:ascii="Arial" w:hAnsi="Arial" w:cs="Arial"/>
          <w:sz w:val="22"/>
          <w:szCs w:val="22"/>
        </w:rPr>
        <w:t>The following are</w:t>
      </w:r>
      <w:r>
        <w:rPr>
          <w:rFonts w:ascii="Arial" w:hAnsi="Arial" w:cs="Arial"/>
          <w:sz w:val="22"/>
          <w:szCs w:val="22"/>
        </w:rPr>
        <w:t xml:space="preserve"> examples of mitigation options for the Central Themes identified above.  It is important to note that while the mitigation options for a particular theme are built on a similar template, each one has been customized for the Specified Risk Topic to which it applies.  </w:t>
      </w:r>
      <w:r w:rsidRPr="00776EBB">
        <w:rPr>
          <w:rFonts w:ascii="Arial" w:hAnsi="Arial" w:cs="Arial"/>
          <w:b/>
          <w:sz w:val="22"/>
          <w:szCs w:val="22"/>
        </w:rPr>
        <w:lastRenderedPageBreak/>
        <w:t xml:space="preserve">Therefore, mitigation options for the same Central Theme under different Specified Risk Topics will be similar, but </w:t>
      </w:r>
      <w:r w:rsidRPr="00776EBB">
        <w:rPr>
          <w:rFonts w:ascii="Arial" w:hAnsi="Arial" w:cs="Arial"/>
          <w:b/>
          <w:sz w:val="22"/>
          <w:szCs w:val="22"/>
          <w:u w:val="single"/>
        </w:rPr>
        <w:t>not exactly the same</w:t>
      </w:r>
      <w:r w:rsidRPr="00776EBB">
        <w:rPr>
          <w:rFonts w:ascii="Arial" w:hAnsi="Arial" w:cs="Arial"/>
          <w:b/>
          <w:sz w:val="22"/>
          <w:szCs w:val="22"/>
        </w:rPr>
        <w:t xml:space="preserve"> and each should be considered individually for the context in which it is intended to be used.</w:t>
      </w:r>
    </w:p>
    <w:p w14:paraId="0B5861C3" w14:textId="77777777" w:rsidR="00810287" w:rsidRDefault="00810287" w:rsidP="00810287">
      <w:pPr>
        <w:rPr>
          <w:rFonts w:ascii="Arial" w:hAnsi="Arial" w:cs="Arial"/>
          <w:sz w:val="22"/>
          <w:szCs w:val="22"/>
        </w:rPr>
      </w:pPr>
    </w:p>
    <w:p w14:paraId="58AB2C76" w14:textId="77777777" w:rsidR="00810287" w:rsidRPr="002C1F7E" w:rsidRDefault="00810287" w:rsidP="00810287">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 (Central Florida CBA)</w:t>
      </w:r>
    </w:p>
    <w:p w14:paraId="39D594AB" w14:textId="77777777" w:rsidR="00810287" w:rsidRPr="00C34033" w:rsidRDefault="00810287" w:rsidP="00810287">
      <w:pPr>
        <w:spacing w:before="120"/>
        <w:rPr>
          <w:rFonts w:ascii="Arial" w:hAnsi="Arial" w:cs="Arial"/>
          <w:b/>
          <w:sz w:val="22"/>
          <w:szCs w:val="22"/>
          <w:u w:val="single"/>
        </w:rPr>
      </w:pPr>
      <w:r w:rsidRPr="009C4817">
        <w:rPr>
          <w:rFonts w:ascii="Arial" w:hAnsi="Arial" w:cs="Arial"/>
          <w:b/>
          <w:sz w:val="22"/>
          <w:szCs w:val="22"/>
          <w:u w:val="single"/>
        </w:rPr>
        <w:t>Proposed Revised Mitigation Option</w:t>
      </w:r>
      <w:r>
        <w:rPr>
          <w:rFonts w:ascii="Arial" w:hAnsi="Arial" w:cs="Arial"/>
          <w:b/>
          <w:sz w:val="22"/>
          <w:szCs w:val="22"/>
          <w:u w:val="single"/>
        </w:rPr>
        <w:t>s</w:t>
      </w:r>
    </w:p>
    <w:p w14:paraId="51B529E1" w14:textId="77777777" w:rsidR="00810287" w:rsidRPr="009C4817" w:rsidRDefault="00810287" w:rsidP="00810287">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2E147AB3" w14:textId="77777777" w:rsidR="00810287" w:rsidRPr="00EB5161" w:rsidRDefault="00810287" w:rsidP="00810287">
      <w:pPr>
        <w:spacing w:before="120"/>
        <w:ind w:left="288"/>
        <w:rPr>
          <w:rFonts w:ascii="Arial" w:hAnsi="Arial" w:cs="Arial"/>
          <w:b/>
          <w:sz w:val="22"/>
          <w:szCs w:val="22"/>
        </w:rPr>
      </w:pPr>
      <w:r w:rsidRPr="00EB5161">
        <w:rPr>
          <w:rFonts w:ascii="Arial" w:hAnsi="Arial" w:cs="Arial"/>
          <w:b/>
          <w:sz w:val="22"/>
          <w:szCs w:val="22"/>
        </w:rPr>
        <w:t xml:space="preserve">Using materials (as described below), and with a desired outcome of </w:t>
      </w:r>
      <w:r>
        <w:rPr>
          <w:rFonts w:ascii="Arial" w:hAnsi="Arial" w:cs="Arial"/>
          <w:b/>
          <w:sz w:val="22"/>
          <w:szCs w:val="22"/>
        </w:rPr>
        <w:t xml:space="preserve">engaging landowners, foresters, and loggers within the specified risk area and the </w:t>
      </w:r>
      <w:r w:rsidRPr="00EB5161">
        <w:rPr>
          <w:rFonts w:ascii="Arial" w:hAnsi="Arial" w:cs="Arial"/>
          <w:b/>
          <w:sz w:val="22"/>
          <w:szCs w:val="22"/>
        </w:rPr>
        <w:t>Organization’s supply area</w:t>
      </w:r>
      <w:r>
        <w:rPr>
          <w:rFonts w:ascii="Arial" w:hAnsi="Arial" w:cs="Arial"/>
          <w:b/>
          <w:sz w:val="22"/>
          <w:szCs w:val="22"/>
        </w:rPr>
        <w:t xml:space="preserve"> in conservation of the biodiversity of the pine flatwoods</w:t>
      </w:r>
      <w:r w:rsidRPr="00EB5161">
        <w:rPr>
          <w:rFonts w:ascii="Arial" w:hAnsi="Arial" w:cs="Arial"/>
          <w:b/>
          <w:sz w:val="22"/>
          <w:szCs w:val="22"/>
        </w:rPr>
        <w:t xml:space="preserve">, communicate to </w:t>
      </w:r>
      <w:r>
        <w:rPr>
          <w:rFonts w:ascii="Arial" w:hAnsi="Arial" w:cs="Arial"/>
          <w:b/>
          <w:sz w:val="22"/>
          <w:szCs w:val="22"/>
        </w:rPr>
        <w:t>audiences</w:t>
      </w:r>
      <w:r w:rsidRPr="00EB5161">
        <w:rPr>
          <w:rFonts w:ascii="Arial" w:hAnsi="Arial" w:cs="Arial"/>
          <w:b/>
          <w:sz w:val="22"/>
          <w:szCs w:val="22"/>
        </w:rPr>
        <w:t xml:space="preserve"> (as described below) the </w:t>
      </w:r>
      <w:r>
        <w:rPr>
          <w:rFonts w:ascii="Arial" w:hAnsi="Arial" w:cs="Arial"/>
          <w:b/>
          <w:sz w:val="22"/>
          <w:szCs w:val="22"/>
        </w:rPr>
        <w:t>social benefits and values of biodiversity in the pine flatwoods</w:t>
      </w:r>
      <w:r w:rsidRPr="00EB5161">
        <w:rPr>
          <w:rFonts w:ascii="Arial" w:hAnsi="Arial" w:cs="Arial"/>
          <w:b/>
          <w:sz w:val="22"/>
          <w:szCs w:val="22"/>
        </w:rPr>
        <w:t xml:space="preserve">, threats from </w:t>
      </w:r>
      <w:r>
        <w:rPr>
          <w:rFonts w:ascii="Arial" w:hAnsi="Arial" w:cs="Arial"/>
          <w:b/>
          <w:sz w:val="22"/>
          <w:szCs w:val="22"/>
        </w:rPr>
        <w:t xml:space="preserve">poorly implemented forest management and other activities (i.e. introduction of non-native species, hydrologic alteration, substrate disturbance, conversion to agriculture and pine plantations, altered fire regime, </w:t>
      </w:r>
      <w:proofErr w:type="spellStart"/>
      <w:r>
        <w:rPr>
          <w:rFonts w:ascii="Arial" w:hAnsi="Arial" w:cs="Arial"/>
          <w:b/>
          <w:sz w:val="22"/>
          <w:szCs w:val="22"/>
        </w:rPr>
        <w:t>etc</w:t>
      </w:r>
      <w:proofErr w:type="spellEnd"/>
      <w:r>
        <w:rPr>
          <w:rFonts w:ascii="Arial" w:hAnsi="Arial" w:cs="Arial"/>
          <w:b/>
          <w:sz w:val="22"/>
          <w:szCs w:val="22"/>
        </w:rPr>
        <w:t>)</w:t>
      </w:r>
      <w:r w:rsidRPr="00EB5161">
        <w:rPr>
          <w:rFonts w:ascii="Arial" w:hAnsi="Arial" w:cs="Arial"/>
          <w:b/>
          <w:sz w:val="22"/>
          <w:szCs w:val="22"/>
        </w:rPr>
        <w:t xml:space="preserve">, </w:t>
      </w:r>
      <w:r>
        <w:rPr>
          <w:rFonts w:ascii="Arial" w:hAnsi="Arial" w:cs="Arial"/>
          <w:b/>
          <w:sz w:val="22"/>
          <w:szCs w:val="22"/>
        </w:rPr>
        <w:t>and opportunities for conservation through management that enhances biodiversity and reduces or eliminates these threats</w:t>
      </w:r>
      <w:r w:rsidRPr="00EB5161">
        <w:rPr>
          <w:rFonts w:ascii="Arial" w:hAnsi="Arial" w:cs="Arial"/>
          <w:b/>
          <w:sz w:val="22"/>
          <w:szCs w:val="22"/>
        </w:rPr>
        <w:t>.</w:t>
      </w:r>
    </w:p>
    <w:p w14:paraId="62B3F653" w14:textId="77777777" w:rsidR="00810287" w:rsidRPr="00EB5161" w:rsidRDefault="00810287" w:rsidP="00810287">
      <w:pPr>
        <w:numPr>
          <w:ilvl w:val="0"/>
          <w:numId w:val="7"/>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xml:space="preserve">: Developed by, or developed in cooperation with, organizations/individuals with expertise in </w:t>
      </w:r>
      <w:r>
        <w:rPr>
          <w:rFonts w:ascii="Arial" w:hAnsi="Arial" w:cs="Arial"/>
          <w:b/>
          <w:sz w:val="22"/>
          <w:szCs w:val="22"/>
        </w:rPr>
        <w:t>pine flatwoods biodiversity conservation,</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w:t>
      </w:r>
      <w:r w:rsidRPr="004E469F">
        <w:rPr>
          <w:rFonts w:ascii="Arial" w:hAnsi="Arial" w:cs="Arial"/>
          <w:b/>
          <w:sz w:val="22"/>
          <w:szCs w:val="22"/>
        </w:rPr>
        <w:t xml:space="preserve">engaging landowners, foresters, and loggers in conservation of </w:t>
      </w:r>
      <w:r>
        <w:rPr>
          <w:rFonts w:ascii="Arial" w:hAnsi="Arial" w:cs="Arial"/>
          <w:b/>
          <w:sz w:val="22"/>
          <w:szCs w:val="22"/>
        </w:rPr>
        <w:t>pine flatwoods</w:t>
      </w:r>
      <w:r w:rsidRPr="004E469F">
        <w:rPr>
          <w:rFonts w:ascii="Arial" w:hAnsi="Arial" w:cs="Arial"/>
          <w:b/>
          <w:sz w:val="22"/>
          <w:szCs w:val="22"/>
        </w:rPr>
        <w:t xml:space="preserve"> biodiversity, while reflecting the specific context and characteristics of the Organization.</w:t>
      </w:r>
    </w:p>
    <w:p w14:paraId="2CFDAB11" w14:textId="77777777" w:rsidR="00810287" w:rsidRDefault="00810287" w:rsidP="00810287">
      <w:pPr>
        <w:numPr>
          <w:ilvl w:val="0"/>
          <w:numId w:val="7"/>
        </w:numPr>
        <w:spacing w:before="120"/>
        <w:rPr>
          <w:rFonts w:ascii="Arial" w:hAnsi="Arial" w:cs="Arial"/>
          <w:b/>
          <w:sz w:val="22"/>
          <w:szCs w:val="22"/>
        </w:rPr>
      </w:pPr>
      <w:r>
        <w:rPr>
          <w:rFonts w:ascii="Arial" w:hAnsi="Arial" w:cs="Arial"/>
          <w:b/>
          <w:sz w:val="22"/>
          <w:szCs w:val="22"/>
          <w:u w:val="single"/>
        </w:rPr>
        <w:t>Audiences</w:t>
      </w:r>
      <w:r w:rsidRPr="00EB5161">
        <w:rPr>
          <w:rFonts w:ascii="Arial" w:hAnsi="Arial" w:cs="Arial"/>
          <w:b/>
          <w:sz w:val="22"/>
          <w:szCs w:val="22"/>
        </w:rPr>
        <w:t xml:space="preserve">: </w:t>
      </w:r>
      <w:r>
        <w:rPr>
          <w:rFonts w:ascii="Arial" w:hAnsi="Arial" w:cs="Arial"/>
          <w:b/>
          <w:sz w:val="22"/>
          <w:szCs w:val="22"/>
        </w:rPr>
        <w:t>Audiences</w:t>
      </w:r>
      <w:r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engaging landowners</w:t>
      </w:r>
      <w:r>
        <w:rPr>
          <w:rFonts w:ascii="Arial" w:hAnsi="Arial" w:cs="Arial"/>
          <w:b/>
          <w:sz w:val="22"/>
          <w:szCs w:val="22"/>
        </w:rPr>
        <w:t>, foresters, and loggers</w:t>
      </w:r>
      <w:r w:rsidRPr="00EB5161">
        <w:rPr>
          <w:rFonts w:ascii="Arial" w:hAnsi="Arial" w:cs="Arial"/>
          <w:b/>
          <w:sz w:val="22"/>
          <w:szCs w:val="22"/>
        </w:rPr>
        <w:t xml:space="preserve"> within the specified risk area and the Organization’s supply area in conservation of </w:t>
      </w:r>
      <w:r>
        <w:rPr>
          <w:rFonts w:ascii="Arial" w:hAnsi="Arial" w:cs="Arial"/>
          <w:b/>
          <w:sz w:val="22"/>
          <w:szCs w:val="22"/>
        </w:rPr>
        <w:t>pine flatwoods</w:t>
      </w:r>
      <w:r w:rsidRPr="004E469F">
        <w:rPr>
          <w:rFonts w:ascii="Arial" w:hAnsi="Arial" w:cs="Arial"/>
          <w:b/>
          <w:sz w:val="22"/>
          <w:szCs w:val="22"/>
        </w:rPr>
        <w:t xml:space="preserve"> </w:t>
      </w:r>
      <w:r>
        <w:rPr>
          <w:rFonts w:ascii="Arial" w:hAnsi="Arial" w:cs="Arial"/>
          <w:b/>
          <w:sz w:val="22"/>
          <w:szCs w:val="22"/>
        </w:rPr>
        <w:t>biodiversity</w:t>
      </w:r>
      <w:r w:rsidRPr="00EB5161">
        <w:rPr>
          <w:rFonts w:ascii="Arial" w:hAnsi="Arial" w:cs="Arial"/>
          <w:b/>
          <w:sz w:val="22"/>
          <w:szCs w:val="22"/>
        </w:rPr>
        <w:t>. Depending upon the Organization’s location in the supply chain, communications may be directly with landowners</w:t>
      </w:r>
      <w:r>
        <w:rPr>
          <w:rFonts w:ascii="Arial" w:hAnsi="Arial" w:cs="Arial"/>
          <w:b/>
          <w:sz w:val="22"/>
          <w:szCs w:val="22"/>
        </w:rPr>
        <w:t>, foresters, or loggers</w:t>
      </w:r>
      <w:r w:rsidRPr="00EB5161">
        <w:rPr>
          <w:rFonts w:ascii="Arial" w:hAnsi="Arial" w:cs="Arial"/>
          <w:b/>
          <w:sz w:val="22"/>
          <w:szCs w:val="22"/>
        </w:rPr>
        <w:t xml:space="preserve">, or through intermediaries such as community members, suppliers, or in collaboration with organizations/individuals already working for conservation of </w:t>
      </w:r>
      <w:r>
        <w:rPr>
          <w:rFonts w:ascii="Arial" w:hAnsi="Arial" w:cs="Arial"/>
          <w:b/>
          <w:sz w:val="22"/>
          <w:szCs w:val="22"/>
        </w:rPr>
        <w:t>pine flatwoods</w:t>
      </w:r>
      <w:r w:rsidRPr="004E469F">
        <w:rPr>
          <w:rFonts w:ascii="Arial" w:hAnsi="Arial" w:cs="Arial"/>
          <w:b/>
          <w:sz w:val="22"/>
          <w:szCs w:val="22"/>
        </w:rPr>
        <w:t xml:space="preserve"> </w:t>
      </w:r>
      <w:r>
        <w:rPr>
          <w:rFonts w:ascii="Arial" w:hAnsi="Arial" w:cs="Arial"/>
          <w:b/>
          <w:sz w:val="22"/>
          <w:szCs w:val="22"/>
        </w:rPr>
        <w:t>biodiversity</w:t>
      </w:r>
      <w:r w:rsidRPr="00EB5161">
        <w:rPr>
          <w:rFonts w:ascii="Arial" w:hAnsi="Arial" w:cs="Arial"/>
          <w:b/>
          <w:sz w:val="22"/>
          <w:szCs w:val="22"/>
        </w:rPr>
        <w:t>.</w:t>
      </w:r>
    </w:p>
    <w:p w14:paraId="1A9867A5" w14:textId="77777777" w:rsidR="00810287" w:rsidRPr="004E469F" w:rsidRDefault="00810287" w:rsidP="00810287">
      <w:pPr>
        <w:spacing w:before="120"/>
        <w:rPr>
          <w:rFonts w:ascii="Arial" w:hAnsi="Arial" w:cs="Arial"/>
          <w:b/>
          <w:sz w:val="22"/>
          <w:szCs w:val="22"/>
        </w:rPr>
      </w:pPr>
      <w:r w:rsidRPr="004E469F">
        <w:rPr>
          <w:rFonts w:ascii="Arial" w:hAnsi="Arial" w:cs="Arial"/>
          <w:b/>
          <w:sz w:val="22"/>
          <w:szCs w:val="22"/>
        </w:rPr>
        <w:t xml:space="preserve">The following is offered as an option for </w:t>
      </w:r>
      <w:r w:rsidRPr="004E469F">
        <w:rPr>
          <w:rFonts w:ascii="Arial" w:hAnsi="Arial" w:cs="Arial"/>
          <w:b/>
          <w:sz w:val="22"/>
          <w:szCs w:val="22"/>
          <w:u w:val="single"/>
        </w:rPr>
        <w:t>Organizations with suppliers that are land managers or that purchase directly from the source forest</w:t>
      </w:r>
      <w:r w:rsidRPr="004E469F">
        <w:rPr>
          <w:rFonts w:ascii="Arial" w:hAnsi="Arial" w:cs="Arial"/>
          <w:b/>
          <w:sz w:val="22"/>
          <w:szCs w:val="22"/>
        </w:rPr>
        <w:t>:</w:t>
      </w:r>
    </w:p>
    <w:p w14:paraId="63CCEED2" w14:textId="77777777" w:rsidR="00810287" w:rsidRDefault="00810287" w:rsidP="00810287">
      <w:pPr>
        <w:pStyle w:val="ListParagraph"/>
        <w:spacing w:before="120"/>
        <w:rPr>
          <w:rFonts w:ascii="Arial" w:hAnsi="Arial" w:cs="Arial"/>
          <w:b/>
          <w:sz w:val="22"/>
          <w:szCs w:val="22"/>
        </w:rPr>
      </w:pPr>
      <w:r w:rsidRPr="004E469F">
        <w:rPr>
          <w:rFonts w:ascii="Arial" w:hAnsi="Arial" w:cs="Arial"/>
          <w:b/>
          <w:sz w:val="22"/>
          <w:szCs w:val="22"/>
        </w:rPr>
        <w:t xml:space="preserve">Develop/adapt a procurement policy that reflects the above communications themes and clearly states the expectation that suppliers will promote conservation of </w:t>
      </w:r>
      <w:r>
        <w:rPr>
          <w:rFonts w:ascii="Arial" w:hAnsi="Arial" w:cs="Arial"/>
          <w:b/>
          <w:sz w:val="22"/>
          <w:szCs w:val="22"/>
        </w:rPr>
        <w:t>pine flatwoods</w:t>
      </w:r>
      <w:r w:rsidRPr="004E469F">
        <w:rPr>
          <w:rFonts w:ascii="Arial" w:hAnsi="Arial" w:cs="Arial"/>
          <w:b/>
          <w:sz w:val="22"/>
          <w:szCs w:val="22"/>
        </w:rPr>
        <w:t xml:space="preserve"> </w:t>
      </w:r>
      <w:r>
        <w:rPr>
          <w:rFonts w:ascii="Arial" w:hAnsi="Arial" w:cs="Arial"/>
          <w:b/>
          <w:sz w:val="22"/>
          <w:szCs w:val="22"/>
        </w:rPr>
        <w:t>biodiversity</w:t>
      </w:r>
      <w:r w:rsidRPr="004E469F">
        <w:rPr>
          <w:rFonts w:ascii="Arial" w:hAnsi="Arial" w:cs="Arial"/>
          <w:b/>
          <w:sz w:val="22"/>
          <w:szCs w:val="22"/>
        </w:rPr>
        <w:t xml:space="preserve"> and will not provide materials from forests where these HCV were threatened as a result of the forest management activities that produced the forest materials.  This will require providing a description of the forest type (as it occurs in the supply area), potential threats from forest management activities, and the kinds of activities that would maintain or enhance </w:t>
      </w:r>
      <w:r>
        <w:rPr>
          <w:rFonts w:ascii="Arial" w:hAnsi="Arial" w:cs="Arial"/>
          <w:b/>
          <w:sz w:val="22"/>
          <w:szCs w:val="22"/>
        </w:rPr>
        <w:t>pine flatwoods</w:t>
      </w:r>
      <w:r w:rsidRPr="004E469F">
        <w:rPr>
          <w:rFonts w:ascii="Arial" w:hAnsi="Arial" w:cs="Arial"/>
          <w:b/>
          <w:sz w:val="22"/>
          <w:szCs w:val="22"/>
        </w:rPr>
        <w:t xml:space="preserve"> </w:t>
      </w:r>
      <w:r>
        <w:rPr>
          <w:rFonts w:ascii="Arial" w:hAnsi="Arial" w:cs="Arial"/>
          <w:b/>
          <w:sz w:val="22"/>
          <w:szCs w:val="22"/>
        </w:rPr>
        <w:t>biodiversity</w:t>
      </w:r>
      <w:r w:rsidRPr="004E469F">
        <w:rPr>
          <w:rFonts w:ascii="Arial" w:hAnsi="Arial" w:cs="Arial"/>
          <w:b/>
          <w:sz w:val="22"/>
          <w:szCs w:val="22"/>
        </w:rPr>
        <w:t xml:space="preserve"> in the supply area.</w:t>
      </w:r>
    </w:p>
    <w:p w14:paraId="47F2CBE0" w14:textId="77777777" w:rsidR="00810287" w:rsidRPr="004E469F" w:rsidRDefault="00810287" w:rsidP="00810287">
      <w:pPr>
        <w:spacing w:before="120"/>
        <w:ind w:left="720"/>
        <w:rPr>
          <w:rFonts w:ascii="Arial" w:hAnsi="Arial" w:cs="Arial"/>
          <w:b/>
          <w:sz w:val="22"/>
          <w:szCs w:val="22"/>
        </w:rPr>
      </w:pPr>
      <w:r w:rsidRPr="004E469F">
        <w:rPr>
          <w:rFonts w:ascii="Arial" w:hAnsi="Arial" w:cs="Arial"/>
          <w:b/>
          <w:sz w:val="22"/>
          <w:szCs w:val="22"/>
        </w:rPr>
        <w:t>NOTE: Actions to demonstrate policy enforcement and communicate policies on sourcing to suppliers should be audited under the Due Diligence system requirements within the 40-005V3-1 standard section 1.1</w:t>
      </w:r>
    </w:p>
    <w:p w14:paraId="48842532" w14:textId="77777777" w:rsidR="00810287" w:rsidRPr="002C1F7E" w:rsidRDefault="00810287" w:rsidP="00810287">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lastRenderedPageBreak/>
        <w:t xml:space="preserve">CENTRAL THEME: </w:t>
      </w:r>
      <w:r>
        <w:rPr>
          <w:rFonts w:ascii="Arial" w:hAnsi="Arial" w:cs="Arial"/>
          <w:b/>
          <w:color w:val="538135" w:themeColor="accent6" w:themeShade="BF"/>
          <w:szCs w:val="22"/>
        </w:rPr>
        <w:t>Research &amp; Mapping (Late Successional Bot. Hardwoods)</w:t>
      </w:r>
    </w:p>
    <w:p w14:paraId="1093BA52" w14:textId="77777777" w:rsidR="00810287" w:rsidRPr="002C1F7E" w:rsidRDefault="00810287" w:rsidP="00810287">
      <w:pPr>
        <w:spacing w:before="120"/>
        <w:rPr>
          <w:rFonts w:ascii="Arial" w:hAnsi="Arial" w:cs="Arial"/>
          <w:b/>
          <w:sz w:val="22"/>
          <w:szCs w:val="22"/>
        </w:rPr>
      </w:pPr>
      <w:r w:rsidRPr="002C1F7E">
        <w:rPr>
          <w:rFonts w:ascii="Arial" w:hAnsi="Arial" w:cs="Arial"/>
          <w:b/>
          <w:sz w:val="22"/>
          <w:szCs w:val="22"/>
          <w:u w:val="single"/>
        </w:rPr>
        <w:t>Proposed Revised Mitigation Option</w:t>
      </w:r>
    </w:p>
    <w:p w14:paraId="0E5F9663" w14:textId="77777777" w:rsidR="00810287" w:rsidRPr="002C1F7E" w:rsidRDefault="00810287" w:rsidP="00810287">
      <w:pPr>
        <w:spacing w:before="120"/>
        <w:rPr>
          <w:rFonts w:ascii="Arial" w:hAnsi="Arial" w:cs="Arial"/>
          <w:b/>
          <w:sz w:val="22"/>
          <w:szCs w:val="22"/>
        </w:rPr>
      </w:pPr>
      <w:r>
        <w:rPr>
          <w:rFonts w:ascii="Arial" w:hAnsi="Arial" w:cs="Arial"/>
          <w:b/>
          <w:sz w:val="22"/>
          <w:szCs w:val="22"/>
        </w:rPr>
        <w:t>The following is offered as a two-part</w:t>
      </w:r>
      <w:r w:rsidRPr="002C1F7E">
        <w:rPr>
          <w:rFonts w:ascii="Arial" w:hAnsi="Arial" w:cs="Arial"/>
          <w:b/>
          <w:sz w:val="22"/>
          <w:szCs w:val="22"/>
        </w:rPr>
        <w:t xml:space="preserve"> option for ‘High Impact’ organizations:</w:t>
      </w:r>
    </w:p>
    <w:p w14:paraId="04190918" w14:textId="77777777" w:rsidR="00810287" w:rsidRDefault="00810287" w:rsidP="00810287">
      <w:pPr>
        <w:pStyle w:val="ListParagraph"/>
        <w:numPr>
          <w:ilvl w:val="0"/>
          <w:numId w:val="8"/>
        </w:numPr>
        <w:spacing w:before="120"/>
        <w:ind w:left="720"/>
        <w:contextualSpacing w:val="0"/>
        <w:rPr>
          <w:rFonts w:ascii="Arial" w:hAnsi="Arial" w:cs="Arial"/>
          <w:b/>
          <w:sz w:val="22"/>
          <w:szCs w:val="22"/>
        </w:rPr>
      </w:pPr>
      <w:r w:rsidRPr="00004EFC">
        <w:rPr>
          <w:rFonts w:ascii="Arial" w:hAnsi="Arial" w:cs="Arial"/>
          <w:b/>
          <w:sz w:val="22"/>
          <w:szCs w:val="22"/>
        </w:rPr>
        <w:t>Engage with and/or provide monetary or in-kind resources to an entity or alliance that is currently conducting, or has the capacity to initiate, research on Late Successional Bottomland Hardwoods topics pertinent to the specified risk area and the Organization’s supply area that will: a) improve understanding of the system and how the High Conservation Value should be defined, b) identify and improve compatible management practices, and/or c) identify occurrences where restoration and maintenance are more likely to be effective</w:t>
      </w:r>
      <w:r>
        <w:rPr>
          <w:rFonts w:ascii="Arial" w:hAnsi="Arial" w:cs="Arial"/>
          <w:b/>
          <w:sz w:val="22"/>
          <w:szCs w:val="22"/>
        </w:rPr>
        <w:t>; and</w:t>
      </w:r>
    </w:p>
    <w:p w14:paraId="4F7E88E0" w14:textId="77777777" w:rsidR="00810287" w:rsidRPr="00004EFC" w:rsidRDefault="00810287" w:rsidP="00810287">
      <w:pPr>
        <w:pStyle w:val="ListParagraph"/>
        <w:numPr>
          <w:ilvl w:val="0"/>
          <w:numId w:val="8"/>
        </w:numPr>
        <w:spacing w:before="120"/>
        <w:ind w:left="720"/>
        <w:contextualSpacing w:val="0"/>
        <w:rPr>
          <w:rFonts w:ascii="Arial" w:hAnsi="Arial" w:cs="Arial"/>
          <w:b/>
          <w:sz w:val="22"/>
          <w:szCs w:val="22"/>
        </w:rPr>
      </w:pPr>
      <w:r>
        <w:rPr>
          <w:rFonts w:ascii="Arial" w:hAnsi="Arial" w:cs="Arial"/>
          <w:b/>
          <w:sz w:val="22"/>
          <w:szCs w:val="22"/>
        </w:rPr>
        <w:t>U</w:t>
      </w:r>
      <w:r w:rsidRPr="00004EFC">
        <w:rPr>
          <w:rFonts w:ascii="Arial" w:hAnsi="Arial" w:cs="Arial"/>
          <w:b/>
          <w:sz w:val="22"/>
          <w:szCs w:val="22"/>
        </w:rPr>
        <w:t xml:space="preserve">se </w:t>
      </w:r>
      <w:r>
        <w:rPr>
          <w:rFonts w:ascii="Arial" w:hAnsi="Arial" w:cs="Arial"/>
          <w:b/>
          <w:sz w:val="22"/>
          <w:szCs w:val="22"/>
        </w:rPr>
        <w:t xml:space="preserve">the </w:t>
      </w:r>
      <w:r w:rsidRPr="00004EFC">
        <w:rPr>
          <w:rFonts w:ascii="Arial" w:hAnsi="Arial" w:cs="Arial"/>
          <w:b/>
          <w:sz w:val="22"/>
          <w:szCs w:val="22"/>
        </w:rPr>
        <w:t xml:space="preserve">results of </w:t>
      </w:r>
      <w:r>
        <w:rPr>
          <w:rFonts w:ascii="Arial" w:hAnsi="Arial" w:cs="Arial"/>
          <w:b/>
          <w:sz w:val="22"/>
          <w:szCs w:val="22"/>
        </w:rPr>
        <w:t>the research</w:t>
      </w:r>
      <w:r w:rsidRPr="00004EFC">
        <w:rPr>
          <w:rFonts w:ascii="Arial" w:hAnsi="Arial" w:cs="Arial"/>
          <w:b/>
          <w:sz w:val="22"/>
          <w:szCs w:val="22"/>
        </w:rPr>
        <w:t xml:space="preserve"> to improve implementation of another mitigation option.</w:t>
      </w:r>
    </w:p>
    <w:p w14:paraId="4455EB31" w14:textId="77777777" w:rsidR="00810287" w:rsidRPr="00BE42C0" w:rsidRDefault="00810287" w:rsidP="00810287">
      <w:pPr>
        <w:spacing w:before="360" w:after="120"/>
        <w:rPr>
          <w:rFonts w:ascii="Arial" w:hAnsi="Arial" w:cs="Arial"/>
          <w:b/>
          <w:color w:val="538135" w:themeColor="accent6" w:themeShade="BF"/>
          <w:szCs w:val="22"/>
        </w:rPr>
      </w:pPr>
      <w:r w:rsidRPr="00BE42C0">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Conservation Initiatives (Florida Panhandle CBA)</w:t>
      </w:r>
    </w:p>
    <w:p w14:paraId="2F2C8D45" w14:textId="77777777" w:rsidR="00810287" w:rsidRPr="00BE42C0" w:rsidRDefault="00810287" w:rsidP="00810287">
      <w:pPr>
        <w:spacing w:before="120"/>
        <w:rPr>
          <w:rFonts w:ascii="Arial" w:hAnsi="Arial" w:cs="Arial"/>
          <w:b/>
          <w:sz w:val="22"/>
          <w:szCs w:val="22"/>
          <w:u w:val="single"/>
        </w:rPr>
      </w:pPr>
      <w:r w:rsidRPr="00BE42C0">
        <w:rPr>
          <w:rFonts w:ascii="Arial" w:hAnsi="Arial" w:cs="Arial"/>
          <w:b/>
          <w:sz w:val="22"/>
          <w:szCs w:val="22"/>
          <w:u w:val="single"/>
        </w:rPr>
        <w:t>Proposed Revised Mitigation Option</w:t>
      </w:r>
    </w:p>
    <w:p w14:paraId="5B345B11" w14:textId="77777777" w:rsidR="00810287" w:rsidRPr="00BE42C0" w:rsidRDefault="00810287" w:rsidP="00810287">
      <w:pPr>
        <w:spacing w:before="120"/>
        <w:rPr>
          <w:rFonts w:ascii="Arial" w:hAnsi="Arial" w:cs="Arial"/>
          <w:b/>
          <w:sz w:val="22"/>
          <w:szCs w:val="22"/>
        </w:rPr>
      </w:pPr>
      <w:r w:rsidRPr="00C1773E">
        <w:rPr>
          <w:rFonts w:ascii="Arial" w:hAnsi="Arial" w:cs="Arial"/>
          <w:b/>
          <w:sz w:val="22"/>
          <w:szCs w:val="22"/>
        </w:rPr>
        <w:t xml:space="preserve">The following is offered as an option that could be scaled for </w:t>
      </w:r>
      <w:r w:rsidRPr="003931FB">
        <w:rPr>
          <w:rFonts w:ascii="Arial" w:hAnsi="Arial" w:cs="Arial"/>
          <w:b/>
          <w:sz w:val="22"/>
          <w:szCs w:val="22"/>
          <w:u w:val="single"/>
        </w:rPr>
        <w:t>any impact level</w:t>
      </w:r>
      <w:r w:rsidRPr="00C1773E">
        <w:rPr>
          <w:rFonts w:ascii="Arial" w:hAnsi="Arial" w:cs="Arial"/>
          <w:b/>
          <w:sz w:val="22"/>
          <w:szCs w:val="22"/>
        </w:rPr>
        <w:t>:</w:t>
      </w:r>
    </w:p>
    <w:p w14:paraId="02969490" w14:textId="77777777" w:rsidR="00810287" w:rsidRDefault="00810287" w:rsidP="00810287">
      <w:pPr>
        <w:spacing w:before="120"/>
        <w:ind w:left="288"/>
        <w:rPr>
          <w:rFonts w:ascii="Arial" w:hAnsi="Arial" w:cs="Arial"/>
          <w:b/>
          <w:sz w:val="22"/>
          <w:szCs w:val="22"/>
        </w:rPr>
      </w:pPr>
      <w:r w:rsidRPr="00911DB7">
        <w:rPr>
          <w:rFonts w:ascii="Arial" w:hAnsi="Arial" w:cs="Arial"/>
          <w:b/>
          <w:sz w:val="22"/>
          <w:szCs w:val="22"/>
        </w:rPr>
        <w:t xml:space="preserve">Engage with and/or provide monetary or in-kind resources to </w:t>
      </w:r>
      <w:r>
        <w:rPr>
          <w:rFonts w:ascii="Arial" w:hAnsi="Arial" w:cs="Arial"/>
          <w:b/>
          <w:sz w:val="22"/>
          <w:szCs w:val="22"/>
        </w:rPr>
        <w:t xml:space="preserve">conservation partnerships, organizations or similar entities that are supporting or promoting programs or projects to develop new or augment existing programs that will enhance or conserve aquatic biodiversity in the Apalachicola Bay/River System, with a particular focus on bottomland hardwood forests and forests identified as having higher risk within the portion of the Apalachicola Bay/River System that occurs within areas of the specified risk area and the Organization’s supply area. </w:t>
      </w:r>
      <w:r w:rsidRPr="002751ED">
        <w:rPr>
          <w:rFonts w:ascii="Arial" w:hAnsi="Arial" w:cs="Arial"/>
          <w:b/>
          <w:sz w:val="22"/>
          <w:szCs w:val="22"/>
        </w:rPr>
        <w:t xml:space="preserve">These entities may include: </w:t>
      </w:r>
      <w:r>
        <w:rPr>
          <w:rFonts w:ascii="Arial" w:hAnsi="Arial" w:cs="Arial"/>
          <w:b/>
          <w:sz w:val="22"/>
          <w:szCs w:val="22"/>
        </w:rPr>
        <w:t xml:space="preserve">1) partnerships including government and/non-government organizations or </w:t>
      </w:r>
      <w:r w:rsidRPr="002751ED">
        <w:rPr>
          <w:rFonts w:ascii="Arial" w:hAnsi="Arial" w:cs="Arial"/>
          <w:b/>
          <w:sz w:val="22"/>
          <w:szCs w:val="22"/>
        </w:rPr>
        <w:t xml:space="preserve">non-governmental organizations </w:t>
      </w:r>
      <w:r>
        <w:rPr>
          <w:rFonts w:ascii="Arial" w:hAnsi="Arial" w:cs="Arial"/>
          <w:b/>
          <w:sz w:val="22"/>
          <w:szCs w:val="22"/>
        </w:rPr>
        <w:t xml:space="preserve">working alone </w:t>
      </w:r>
      <w:r w:rsidRPr="002751ED">
        <w:rPr>
          <w:rFonts w:ascii="Arial" w:hAnsi="Arial" w:cs="Arial"/>
          <w:b/>
          <w:sz w:val="22"/>
          <w:szCs w:val="22"/>
        </w:rPr>
        <w:t xml:space="preserve">that have active programs/projects to conserve </w:t>
      </w:r>
      <w:r>
        <w:rPr>
          <w:rFonts w:ascii="Arial" w:hAnsi="Arial" w:cs="Arial"/>
          <w:b/>
          <w:sz w:val="22"/>
          <w:szCs w:val="22"/>
        </w:rPr>
        <w:t>aquatic biodiversity or the forests important for doing so</w:t>
      </w:r>
      <w:r w:rsidRPr="002751ED">
        <w:rPr>
          <w:rFonts w:ascii="Arial" w:hAnsi="Arial" w:cs="Arial"/>
          <w:b/>
          <w:sz w:val="22"/>
          <w:szCs w:val="22"/>
        </w:rPr>
        <w:t xml:space="preserve">; </w:t>
      </w:r>
      <w:r>
        <w:rPr>
          <w:rFonts w:ascii="Arial" w:hAnsi="Arial" w:cs="Arial"/>
          <w:b/>
          <w:sz w:val="22"/>
          <w:szCs w:val="22"/>
        </w:rPr>
        <w:t xml:space="preserve">and/or 2) </w:t>
      </w:r>
      <w:r w:rsidRPr="002751ED">
        <w:rPr>
          <w:rFonts w:ascii="Arial" w:hAnsi="Arial" w:cs="Arial"/>
          <w:b/>
          <w:sz w:val="22"/>
          <w:szCs w:val="22"/>
        </w:rPr>
        <w:t>federal, state and/or local governmental organizations</w:t>
      </w:r>
      <w:r w:rsidRPr="00911DB7">
        <w:rPr>
          <w:rFonts w:ascii="Arial" w:hAnsi="Arial" w:cs="Arial"/>
          <w:b/>
          <w:sz w:val="22"/>
          <w:szCs w:val="22"/>
        </w:rPr>
        <w:t>.</w:t>
      </w:r>
    </w:p>
    <w:p w14:paraId="65CE15AD" w14:textId="77777777" w:rsidR="00810287" w:rsidRPr="002C1F7E" w:rsidRDefault="00810287" w:rsidP="00810287">
      <w:pPr>
        <w:spacing w:before="240" w:after="120"/>
        <w:rPr>
          <w:rFonts w:ascii="Arial" w:hAnsi="Arial" w:cs="Arial"/>
          <w:b/>
          <w:color w:val="538135" w:themeColor="accent6" w:themeShade="BF"/>
          <w:szCs w:val="22"/>
        </w:rPr>
      </w:pPr>
      <w:r w:rsidRPr="002C1F7E">
        <w:rPr>
          <w:rFonts w:ascii="Arial" w:hAnsi="Arial" w:cs="Arial"/>
          <w:b/>
          <w:color w:val="538135" w:themeColor="accent6" w:themeShade="BF"/>
          <w:szCs w:val="22"/>
        </w:rPr>
        <w:t>CENTRAL THEME: Conservation Planning</w:t>
      </w:r>
      <w:r>
        <w:rPr>
          <w:rFonts w:ascii="Arial" w:hAnsi="Arial" w:cs="Arial"/>
          <w:b/>
          <w:color w:val="538135" w:themeColor="accent6" w:themeShade="BF"/>
          <w:szCs w:val="22"/>
        </w:rPr>
        <w:t xml:space="preserve"> (Old Growth Forest)</w:t>
      </w:r>
    </w:p>
    <w:p w14:paraId="2E2284FD" w14:textId="77777777" w:rsidR="00810287" w:rsidRPr="009C4817" w:rsidRDefault="00810287" w:rsidP="00810287">
      <w:pPr>
        <w:spacing w:before="120"/>
        <w:rPr>
          <w:rFonts w:ascii="Arial" w:hAnsi="Arial" w:cs="Arial"/>
          <w:b/>
          <w:sz w:val="22"/>
          <w:szCs w:val="22"/>
        </w:rPr>
      </w:pPr>
      <w:r w:rsidRPr="009C4817">
        <w:rPr>
          <w:rFonts w:ascii="Arial" w:hAnsi="Arial" w:cs="Arial"/>
          <w:b/>
          <w:sz w:val="22"/>
          <w:szCs w:val="22"/>
          <w:u w:val="single"/>
        </w:rPr>
        <w:t>Proposed Revised Mitigation Option</w:t>
      </w:r>
    </w:p>
    <w:p w14:paraId="7D54A10B" w14:textId="77777777" w:rsidR="00810287" w:rsidRPr="009C4817" w:rsidRDefault="00810287" w:rsidP="00810287">
      <w:pPr>
        <w:spacing w:before="120"/>
        <w:rPr>
          <w:rFonts w:ascii="Arial" w:hAnsi="Arial" w:cs="Arial"/>
          <w:b/>
          <w:sz w:val="22"/>
          <w:szCs w:val="22"/>
        </w:rPr>
      </w:pPr>
      <w:r w:rsidRPr="009C4817">
        <w:rPr>
          <w:rFonts w:ascii="Arial" w:hAnsi="Arial" w:cs="Arial"/>
          <w:b/>
          <w:sz w:val="22"/>
          <w:szCs w:val="22"/>
        </w:rPr>
        <w:t>The following is offered as an option that could be scaled for any impact level:</w:t>
      </w:r>
    </w:p>
    <w:p w14:paraId="32B3199C" w14:textId="77777777" w:rsidR="00810287" w:rsidRPr="009C4817" w:rsidRDefault="00810287" w:rsidP="00810287">
      <w:pPr>
        <w:spacing w:before="120"/>
        <w:ind w:left="288"/>
        <w:rPr>
          <w:rFonts w:ascii="Arial" w:hAnsi="Arial" w:cs="Arial"/>
          <w:b/>
          <w:sz w:val="22"/>
          <w:szCs w:val="22"/>
        </w:rPr>
      </w:pPr>
      <w:r w:rsidRPr="009C4817">
        <w:rPr>
          <w:rFonts w:ascii="Arial" w:hAnsi="Arial" w:cs="Arial"/>
          <w:b/>
          <w:sz w:val="22"/>
          <w:szCs w:val="22"/>
        </w:rPr>
        <w:t>Engage in and/or provide monetary or in-kind resources to conservation planning processes and the implementation of plans that include goals, objectives and/or actions that are intended to achieve conservation of existing Type 1 and Type 2 old growth within the specified risk area and the Organization’s supply area. This may include: federal, state and/or local resource planning and plans; planning and plans for old growth-dependent species; regional planning and plans directly for old growth itself; and/or broad-spectrum regional conservation planning and plans that include old growth conservation.</w:t>
      </w:r>
    </w:p>
    <w:p w14:paraId="1BEA3DD5" w14:textId="77777777" w:rsidR="00810287" w:rsidRPr="002C1F7E" w:rsidRDefault="00810287" w:rsidP="00810287">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Implement Management Activities (Dusky Gopher Frog)</w:t>
      </w:r>
    </w:p>
    <w:p w14:paraId="0452C4C9" w14:textId="77777777" w:rsidR="00810287" w:rsidRPr="002C1F7E" w:rsidRDefault="00810287" w:rsidP="00810287">
      <w:pPr>
        <w:spacing w:before="120"/>
        <w:rPr>
          <w:rFonts w:ascii="Arial" w:hAnsi="Arial" w:cs="Arial"/>
          <w:b/>
          <w:sz w:val="22"/>
          <w:szCs w:val="22"/>
        </w:rPr>
      </w:pPr>
      <w:r w:rsidRPr="002C1F7E">
        <w:rPr>
          <w:rFonts w:ascii="Arial" w:hAnsi="Arial" w:cs="Arial"/>
          <w:b/>
          <w:sz w:val="22"/>
          <w:szCs w:val="22"/>
          <w:u w:val="single"/>
        </w:rPr>
        <w:t>Proposed Revised Mitigation Option</w:t>
      </w:r>
    </w:p>
    <w:p w14:paraId="76541388" w14:textId="77777777" w:rsidR="00810287" w:rsidRPr="009C4817" w:rsidRDefault="00810287" w:rsidP="00810287">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127E314F" w14:textId="77777777" w:rsidR="00810287" w:rsidRPr="00C565C9" w:rsidRDefault="00810287" w:rsidP="00810287">
      <w:pPr>
        <w:spacing w:before="120"/>
        <w:ind w:left="288"/>
        <w:rPr>
          <w:rFonts w:ascii="Arial" w:hAnsi="Arial" w:cs="Arial"/>
          <w:b/>
          <w:sz w:val="22"/>
          <w:szCs w:val="22"/>
        </w:rPr>
      </w:pPr>
      <w:r w:rsidRPr="00C565C9">
        <w:rPr>
          <w:rFonts w:ascii="Arial" w:hAnsi="Arial" w:cs="Arial"/>
          <w:b/>
          <w:sz w:val="22"/>
          <w:szCs w:val="22"/>
        </w:rPr>
        <w:lastRenderedPageBreak/>
        <w:t xml:space="preserve">Engage with and/or provide monetary or in-kind resources to conservation organizations or similar entities (as described below) that are facilitating active, on the ground implementation of management activities (as described below) to restore, maintain or enhance </w:t>
      </w:r>
      <w:r>
        <w:rPr>
          <w:rFonts w:ascii="Arial" w:hAnsi="Arial" w:cs="Arial"/>
          <w:b/>
          <w:sz w:val="22"/>
          <w:szCs w:val="22"/>
        </w:rPr>
        <w:t>Dusky Gopher Frog (DGF) populations</w:t>
      </w:r>
      <w:r w:rsidRPr="00C565C9">
        <w:rPr>
          <w:rFonts w:ascii="Arial" w:hAnsi="Arial" w:cs="Arial"/>
          <w:b/>
          <w:sz w:val="22"/>
          <w:szCs w:val="22"/>
        </w:rPr>
        <w:t>, with a goal of</w:t>
      </w:r>
      <w:r>
        <w:rPr>
          <w:rFonts w:ascii="Arial" w:hAnsi="Arial" w:cs="Arial"/>
          <w:b/>
          <w:sz w:val="22"/>
          <w:szCs w:val="22"/>
        </w:rPr>
        <w:t xml:space="preserve"> long-term DGF conservation </w:t>
      </w:r>
      <w:r w:rsidRPr="00C565C9">
        <w:rPr>
          <w:rFonts w:ascii="Arial" w:hAnsi="Arial" w:cs="Arial"/>
          <w:b/>
          <w:sz w:val="22"/>
          <w:szCs w:val="22"/>
        </w:rPr>
        <w:t xml:space="preserve">within the specified risk area and the Organization’s supply area. </w:t>
      </w:r>
    </w:p>
    <w:p w14:paraId="0E366291" w14:textId="77777777" w:rsidR="00810287" w:rsidRPr="00C565C9" w:rsidRDefault="00810287" w:rsidP="00810287">
      <w:pPr>
        <w:numPr>
          <w:ilvl w:val="0"/>
          <w:numId w:val="9"/>
        </w:numPr>
        <w:spacing w:before="240" w:after="120"/>
        <w:rPr>
          <w:rFonts w:ascii="Arial" w:hAnsi="Arial" w:cs="Arial"/>
          <w:b/>
          <w:sz w:val="22"/>
          <w:szCs w:val="22"/>
        </w:rPr>
      </w:pPr>
      <w:r w:rsidRPr="00C565C9">
        <w:rPr>
          <w:rFonts w:ascii="Arial" w:hAnsi="Arial" w:cs="Arial"/>
          <w:b/>
          <w:sz w:val="22"/>
          <w:szCs w:val="22"/>
          <w:u w:val="single"/>
        </w:rPr>
        <w:t>Conservation Entities</w:t>
      </w:r>
      <w:r>
        <w:rPr>
          <w:rFonts w:ascii="Arial" w:hAnsi="Arial" w:cs="Arial"/>
          <w:b/>
          <w:sz w:val="22"/>
          <w:szCs w:val="22"/>
          <w:u w:val="single"/>
        </w:rPr>
        <w:t>/Associations</w:t>
      </w:r>
      <w:r w:rsidRPr="00C565C9">
        <w:rPr>
          <w:rFonts w:ascii="Arial" w:hAnsi="Arial" w:cs="Arial"/>
          <w:b/>
          <w:sz w:val="22"/>
          <w:szCs w:val="22"/>
        </w:rPr>
        <w:t xml:space="preserve">: These may include: non-governmental organizations that have active programs/projects to conserve </w:t>
      </w:r>
      <w:r>
        <w:rPr>
          <w:rFonts w:ascii="Arial" w:hAnsi="Arial" w:cs="Arial"/>
          <w:b/>
          <w:sz w:val="22"/>
          <w:szCs w:val="22"/>
        </w:rPr>
        <w:t>DGF</w:t>
      </w:r>
      <w:r w:rsidRPr="00C565C9">
        <w:rPr>
          <w:rFonts w:ascii="Arial" w:hAnsi="Arial" w:cs="Arial"/>
          <w:b/>
          <w:sz w:val="22"/>
          <w:szCs w:val="22"/>
        </w:rPr>
        <w:t>; federal, state and/or local agencies with natural resource conservation responsibilities; and/or organizat</w:t>
      </w:r>
      <w:r>
        <w:rPr>
          <w:rFonts w:ascii="Arial" w:hAnsi="Arial" w:cs="Arial"/>
          <w:b/>
          <w:sz w:val="22"/>
          <w:szCs w:val="22"/>
        </w:rPr>
        <w:t>ions that have active programs/</w:t>
      </w:r>
      <w:r w:rsidRPr="00C565C9">
        <w:rPr>
          <w:rFonts w:ascii="Arial" w:hAnsi="Arial" w:cs="Arial"/>
          <w:b/>
          <w:sz w:val="22"/>
          <w:szCs w:val="22"/>
        </w:rPr>
        <w:t xml:space="preserve">projects focused on conservation </w:t>
      </w:r>
      <w:r>
        <w:rPr>
          <w:rFonts w:ascii="Arial" w:hAnsi="Arial" w:cs="Arial"/>
          <w:b/>
          <w:sz w:val="22"/>
          <w:szCs w:val="22"/>
        </w:rPr>
        <w:t>of</w:t>
      </w:r>
      <w:r w:rsidRPr="00C565C9">
        <w:rPr>
          <w:rFonts w:ascii="Arial" w:hAnsi="Arial" w:cs="Arial"/>
          <w:b/>
          <w:sz w:val="22"/>
          <w:szCs w:val="22"/>
        </w:rPr>
        <w:t xml:space="preserve"> </w:t>
      </w:r>
      <w:r>
        <w:rPr>
          <w:rFonts w:ascii="Arial" w:hAnsi="Arial" w:cs="Arial"/>
          <w:b/>
          <w:sz w:val="22"/>
          <w:szCs w:val="22"/>
        </w:rPr>
        <w:t xml:space="preserve">DGF populations. </w:t>
      </w:r>
    </w:p>
    <w:p w14:paraId="5770175C" w14:textId="77777777" w:rsidR="00810287" w:rsidRDefault="00810287" w:rsidP="00810287">
      <w:pPr>
        <w:pStyle w:val="ListParagraph"/>
        <w:numPr>
          <w:ilvl w:val="0"/>
          <w:numId w:val="9"/>
        </w:numPr>
        <w:spacing w:before="120"/>
        <w:rPr>
          <w:rFonts w:ascii="Arial" w:hAnsi="Arial" w:cs="Arial"/>
          <w:b/>
          <w:sz w:val="22"/>
          <w:szCs w:val="22"/>
        </w:rPr>
      </w:pPr>
      <w:r w:rsidRPr="00976C1E">
        <w:rPr>
          <w:rFonts w:ascii="Arial" w:hAnsi="Arial" w:cs="Arial"/>
          <w:b/>
          <w:sz w:val="22"/>
          <w:szCs w:val="22"/>
          <w:u w:val="single"/>
        </w:rPr>
        <w:t>Management Activities</w:t>
      </w:r>
      <w:r w:rsidRPr="00976C1E">
        <w:rPr>
          <w:rFonts w:ascii="Arial" w:hAnsi="Arial" w:cs="Arial"/>
          <w:b/>
          <w:sz w:val="22"/>
          <w:szCs w:val="22"/>
        </w:rPr>
        <w:t xml:space="preserve">: </w:t>
      </w:r>
      <w:r>
        <w:rPr>
          <w:rFonts w:ascii="Arial" w:hAnsi="Arial" w:cs="Arial"/>
          <w:b/>
          <w:sz w:val="22"/>
          <w:szCs w:val="22"/>
        </w:rPr>
        <w:t>These should include efforts to:</w:t>
      </w:r>
      <w:r w:rsidRPr="00C565C9">
        <w:rPr>
          <w:rFonts w:ascii="Arial" w:hAnsi="Arial" w:cs="Arial"/>
          <w:b/>
          <w:sz w:val="22"/>
          <w:szCs w:val="22"/>
        </w:rPr>
        <w:t xml:space="preserve"> increase and improve the use </w:t>
      </w:r>
      <w:r>
        <w:rPr>
          <w:rFonts w:ascii="Arial" w:hAnsi="Arial" w:cs="Arial"/>
          <w:b/>
          <w:sz w:val="22"/>
          <w:szCs w:val="22"/>
        </w:rPr>
        <w:t xml:space="preserve">of </w:t>
      </w:r>
      <w:r w:rsidRPr="00C565C9">
        <w:rPr>
          <w:rFonts w:ascii="Arial" w:hAnsi="Arial" w:cs="Arial"/>
          <w:b/>
          <w:sz w:val="22"/>
          <w:szCs w:val="22"/>
        </w:rPr>
        <w:t xml:space="preserve">existing Best Management Practices for </w:t>
      </w:r>
      <w:r>
        <w:rPr>
          <w:rFonts w:ascii="Arial" w:hAnsi="Arial" w:cs="Arial"/>
          <w:b/>
          <w:sz w:val="22"/>
          <w:szCs w:val="22"/>
        </w:rPr>
        <w:t xml:space="preserve">Native Longleaf Pine Systems that support populations of DGF; </w:t>
      </w:r>
      <w:r w:rsidRPr="00C565C9">
        <w:rPr>
          <w:rFonts w:ascii="Arial" w:hAnsi="Arial" w:cs="Arial"/>
          <w:b/>
          <w:sz w:val="22"/>
          <w:szCs w:val="22"/>
        </w:rPr>
        <w:t xml:space="preserve">increase and improve the use </w:t>
      </w:r>
      <w:r>
        <w:rPr>
          <w:rFonts w:ascii="Arial" w:hAnsi="Arial" w:cs="Arial"/>
          <w:b/>
          <w:sz w:val="22"/>
          <w:szCs w:val="22"/>
        </w:rPr>
        <w:t xml:space="preserve">of </w:t>
      </w:r>
      <w:r w:rsidRPr="00C565C9">
        <w:rPr>
          <w:rFonts w:ascii="Arial" w:hAnsi="Arial" w:cs="Arial"/>
          <w:b/>
          <w:sz w:val="22"/>
          <w:szCs w:val="22"/>
        </w:rPr>
        <w:t>existin</w:t>
      </w:r>
      <w:r>
        <w:rPr>
          <w:rFonts w:ascii="Arial" w:hAnsi="Arial" w:cs="Arial"/>
          <w:b/>
          <w:sz w:val="22"/>
          <w:szCs w:val="22"/>
        </w:rPr>
        <w:t>g Best Management Practices near ephemeral ponds that support populations of DGF; increase the use of fire as a management tool; restore and maintain native understory communities; and restore and maintain essential hydrology.</w:t>
      </w:r>
    </w:p>
    <w:p w14:paraId="023D1797" w14:textId="77777777" w:rsidR="00810287" w:rsidRPr="002C1F7E" w:rsidRDefault="00810287" w:rsidP="00810287">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Staff Training (</w:t>
      </w:r>
      <w:proofErr w:type="spellStart"/>
      <w:r>
        <w:rPr>
          <w:rFonts w:ascii="Arial" w:hAnsi="Arial" w:cs="Arial"/>
          <w:b/>
          <w:color w:val="538135" w:themeColor="accent6" w:themeShade="BF"/>
          <w:szCs w:val="22"/>
        </w:rPr>
        <w:t>Mesophytic</w:t>
      </w:r>
      <w:proofErr w:type="spellEnd"/>
      <w:r>
        <w:rPr>
          <w:rFonts w:ascii="Arial" w:hAnsi="Arial" w:cs="Arial"/>
          <w:b/>
          <w:color w:val="538135" w:themeColor="accent6" w:themeShade="BF"/>
          <w:szCs w:val="22"/>
        </w:rPr>
        <w:t xml:space="preserve"> Cove Sites)</w:t>
      </w:r>
    </w:p>
    <w:p w14:paraId="7CBEB64C" w14:textId="77777777" w:rsidR="00810287" w:rsidRPr="002C1F7E" w:rsidRDefault="00810287" w:rsidP="00810287">
      <w:pPr>
        <w:spacing w:before="120"/>
        <w:rPr>
          <w:rFonts w:ascii="Arial" w:hAnsi="Arial" w:cs="Arial"/>
          <w:b/>
          <w:sz w:val="22"/>
          <w:szCs w:val="22"/>
        </w:rPr>
      </w:pPr>
      <w:r w:rsidRPr="002C1F7E">
        <w:rPr>
          <w:rFonts w:ascii="Arial" w:hAnsi="Arial" w:cs="Arial"/>
          <w:b/>
          <w:sz w:val="22"/>
          <w:szCs w:val="22"/>
          <w:u w:val="single"/>
        </w:rPr>
        <w:t>Proposed Revised Mitigation Option</w:t>
      </w:r>
    </w:p>
    <w:p w14:paraId="3B647587" w14:textId="77777777" w:rsidR="00810287" w:rsidRPr="002C1F7E" w:rsidRDefault="00810287" w:rsidP="00810287">
      <w:pPr>
        <w:spacing w:before="120"/>
        <w:rPr>
          <w:rFonts w:ascii="Arial" w:hAnsi="Arial" w:cs="Arial"/>
          <w:b/>
          <w:sz w:val="22"/>
          <w:szCs w:val="22"/>
        </w:rPr>
      </w:pPr>
      <w:r w:rsidRPr="002C1F7E">
        <w:rPr>
          <w:rFonts w:ascii="Arial" w:hAnsi="Arial" w:cs="Arial"/>
          <w:b/>
          <w:sz w:val="22"/>
          <w:szCs w:val="22"/>
        </w:rPr>
        <w:t xml:space="preserve">The following </w:t>
      </w:r>
      <w:r>
        <w:rPr>
          <w:rFonts w:ascii="Arial" w:hAnsi="Arial" w:cs="Arial"/>
          <w:b/>
          <w:sz w:val="22"/>
          <w:szCs w:val="22"/>
        </w:rPr>
        <w:t>is offered as an option f</w:t>
      </w:r>
      <w:r w:rsidRPr="00485A6E">
        <w:rPr>
          <w:rFonts w:ascii="Arial" w:hAnsi="Arial" w:cs="Arial"/>
          <w:b/>
          <w:sz w:val="22"/>
          <w:szCs w:val="22"/>
        </w:rPr>
        <w:t>or Organizations with staff who have</w:t>
      </w:r>
      <w:r>
        <w:rPr>
          <w:rFonts w:ascii="Arial" w:hAnsi="Arial" w:cs="Arial"/>
          <w:b/>
          <w:sz w:val="22"/>
          <w:szCs w:val="22"/>
        </w:rPr>
        <w:t xml:space="preserve"> direct contact with landowners, loggers, and forest</w:t>
      </w:r>
      <w:r w:rsidRPr="00485A6E">
        <w:rPr>
          <w:rFonts w:ascii="Arial" w:hAnsi="Arial" w:cs="Arial"/>
          <w:b/>
          <w:sz w:val="22"/>
          <w:szCs w:val="22"/>
        </w:rPr>
        <w:t xml:space="preserve"> managers and/or who are on-site at the forest material </w:t>
      </w:r>
      <w:r>
        <w:rPr>
          <w:rFonts w:ascii="Arial" w:hAnsi="Arial" w:cs="Arial"/>
          <w:b/>
          <w:sz w:val="22"/>
          <w:szCs w:val="22"/>
        </w:rPr>
        <w:t>origin</w:t>
      </w:r>
      <w:r w:rsidRPr="00485A6E">
        <w:rPr>
          <w:rFonts w:ascii="Arial" w:hAnsi="Arial" w:cs="Arial"/>
          <w:b/>
          <w:sz w:val="22"/>
          <w:szCs w:val="22"/>
        </w:rPr>
        <w:t xml:space="preserve"> prior to harves</w:t>
      </w:r>
      <w:r>
        <w:rPr>
          <w:rFonts w:ascii="Arial" w:hAnsi="Arial" w:cs="Arial"/>
          <w:b/>
          <w:sz w:val="22"/>
          <w:szCs w:val="22"/>
        </w:rPr>
        <w:t>t</w:t>
      </w:r>
      <w:r w:rsidRPr="002C1F7E">
        <w:rPr>
          <w:rFonts w:ascii="Arial" w:hAnsi="Arial" w:cs="Arial"/>
          <w:b/>
          <w:sz w:val="22"/>
          <w:szCs w:val="22"/>
        </w:rPr>
        <w:t>:</w:t>
      </w:r>
    </w:p>
    <w:p w14:paraId="17FD8673" w14:textId="77777777" w:rsidR="00810287" w:rsidRDefault="00810287" w:rsidP="00810287">
      <w:pPr>
        <w:spacing w:before="120"/>
        <w:ind w:left="288"/>
        <w:rPr>
          <w:rFonts w:ascii="Arial" w:hAnsi="Arial" w:cs="Arial"/>
          <w:b/>
          <w:sz w:val="22"/>
          <w:szCs w:val="22"/>
        </w:rPr>
      </w:pPr>
      <w:r w:rsidRPr="00F677DA">
        <w:rPr>
          <w:rFonts w:ascii="Arial" w:hAnsi="Arial" w:cs="Arial"/>
          <w:b/>
          <w:sz w:val="22"/>
          <w:szCs w:val="22"/>
        </w:rPr>
        <w:t xml:space="preserve">Ensure staff receive training or the equivalent, with periodic refreshers that include </w:t>
      </w:r>
      <w:r>
        <w:rPr>
          <w:rFonts w:ascii="Arial" w:hAnsi="Arial" w:cs="Arial"/>
          <w:b/>
          <w:sz w:val="22"/>
          <w:szCs w:val="22"/>
        </w:rPr>
        <w:t xml:space="preserve">any </w:t>
      </w:r>
      <w:r w:rsidRPr="00F677DA">
        <w:rPr>
          <w:rFonts w:ascii="Arial" w:hAnsi="Arial" w:cs="Arial"/>
          <w:b/>
          <w:sz w:val="22"/>
          <w:szCs w:val="22"/>
        </w:rPr>
        <w:t>new information, on identification</w:t>
      </w:r>
      <w:r>
        <w:rPr>
          <w:rFonts w:ascii="Arial" w:hAnsi="Arial" w:cs="Arial"/>
          <w:b/>
          <w:sz w:val="22"/>
          <w:szCs w:val="22"/>
        </w:rPr>
        <w:t xml:space="preserve"> of </w:t>
      </w:r>
      <w:proofErr w:type="spellStart"/>
      <w:r>
        <w:rPr>
          <w:rFonts w:ascii="Arial" w:hAnsi="Arial" w:cs="Arial"/>
          <w:b/>
          <w:sz w:val="22"/>
          <w:szCs w:val="22"/>
        </w:rPr>
        <w:t>Mesophytic</w:t>
      </w:r>
      <w:proofErr w:type="spellEnd"/>
      <w:r>
        <w:rPr>
          <w:rFonts w:ascii="Arial" w:hAnsi="Arial" w:cs="Arial"/>
          <w:b/>
          <w:sz w:val="22"/>
          <w:szCs w:val="22"/>
        </w:rPr>
        <w:t xml:space="preserve"> Cove Sites (MCS)</w:t>
      </w:r>
      <w:r w:rsidRPr="00F677DA">
        <w:rPr>
          <w:rFonts w:ascii="Arial" w:hAnsi="Arial" w:cs="Arial"/>
          <w:b/>
          <w:sz w:val="22"/>
          <w:szCs w:val="22"/>
        </w:rPr>
        <w:t xml:space="preserve">, </w:t>
      </w:r>
      <w:r>
        <w:rPr>
          <w:rFonts w:ascii="Arial" w:hAnsi="Arial" w:cs="Arial"/>
          <w:b/>
          <w:sz w:val="22"/>
          <w:szCs w:val="22"/>
        </w:rPr>
        <w:t>conservation and social value</w:t>
      </w:r>
      <w:r w:rsidRPr="00F677DA">
        <w:rPr>
          <w:rFonts w:ascii="Arial" w:hAnsi="Arial" w:cs="Arial"/>
          <w:b/>
          <w:sz w:val="22"/>
          <w:szCs w:val="22"/>
        </w:rPr>
        <w:t xml:space="preserve">, management techniques, and </w:t>
      </w:r>
      <w:r w:rsidRPr="00E807D9">
        <w:rPr>
          <w:rFonts w:ascii="Arial" w:hAnsi="Arial" w:cs="Arial"/>
          <w:b/>
          <w:sz w:val="22"/>
          <w:szCs w:val="22"/>
        </w:rPr>
        <w:t>treatment and prevention of invasive species</w:t>
      </w:r>
      <w:r w:rsidRPr="00F677DA">
        <w:rPr>
          <w:rFonts w:ascii="Arial" w:hAnsi="Arial" w:cs="Arial"/>
          <w:b/>
          <w:sz w:val="22"/>
          <w:szCs w:val="22"/>
        </w:rPr>
        <w:t xml:space="preserve">. The training or equivalent shall be: a) customized for </w:t>
      </w:r>
      <w:r>
        <w:rPr>
          <w:rFonts w:ascii="Arial" w:hAnsi="Arial" w:cs="Arial"/>
          <w:b/>
          <w:sz w:val="22"/>
          <w:szCs w:val="22"/>
        </w:rPr>
        <w:t>MCS</w:t>
      </w:r>
      <w:r w:rsidRPr="00F677DA">
        <w:rPr>
          <w:rFonts w:ascii="Arial" w:hAnsi="Arial" w:cs="Arial"/>
          <w:b/>
          <w:sz w:val="22"/>
          <w:szCs w:val="22"/>
        </w:rPr>
        <w:t xml:space="preserve"> associated with the forest types that occur within the Organization’s supply area; b) developed by, or developed in cooperation with, organizations/individuals with expertise in conservation </w:t>
      </w:r>
      <w:r>
        <w:rPr>
          <w:rFonts w:ascii="Arial" w:hAnsi="Arial" w:cs="Arial"/>
          <w:b/>
          <w:sz w:val="22"/>
          <w:szCs w:val="22"/>
        </w:rPr>
        <w:t xml:space="preserve">of MCS, </w:t>
      </w:r>
      <w:r w:rsidRPr="00F677DA">
        <w:rPr>
          <w:rFonts w:ascii="Arial" w:hAnsi="Arial" w:cs="Arial"/>
          <w:b/>
          <w:sz w:val="22"/>
          <w:szCs w:val="22"/>
        </w:rPr>
        <w:t>or FSC US; and c) result in staff having knowledge on these subjects to the extent that they are able to communicate the same content to the landowners and land managers with whom they are working.</w:t>
      </w:r>
    </w:p>
    <w:p w14:paraId="741BAB69" w14:textId="77777777" w:rsidR="00810287" w:rsidRPr="002C1F7E" w:rsidRDefault="00810287" w:rsidP="00810287">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Landowner Incentives (Native Longleaf Pine Systems)</w:t>
      </w:r>
    </w:p>
    <w:p w14:paraId="648BDFD7" w14:textId="77777777" w:rsidR="00810287" w:rsidRPr="002C1F7E" w:rsidRDefault="00810287" w:rsidP="00810287">
      <w:pPr>
        <w:spacing w:before="120"/>
        <w:rPr>
          <w:rFonts w:ascii="Arial" w:hAnsi="Arial" w:cs="Arial"/>
          <w:b/>
          <w:sz w:val="22"/>
          <w:szCs w:val="22"/>
        </w:rPr>
      </w:pPr>
      <w:r w:rsidRPr="002C1F7E">
        <w:rPr>
          <w:rFonts w:ascii="Arial" w:hAnsi="Arial" w:cs="Arial"/>
          <w:b/>
          <w:sz w:val="22"/>
          <w:szCs w:val="22"/>
          <w:u w:val="single"/>
        </w:rPr>
        <w:t>Proposed Revised Mitigation Option</w:t>
      </w:r>
      <w:r>
        <w:rPr>
          <w:rFonts w:ascii="Arial" w:hAnsi="Arial" w:cs="Arial"/>
          <w:b/>
          <w:sz w:val="22"/>
          <w:szCs w:val="22"/>
          <w:u w:val="single"/>
        </w:rPr>
        <w:t>s</w:t>
      </w:r>
    </w:p>
    <w:p w14:paraId="65172F51" w14:textId="77777777" w:rsidR="00810287" w:rsidRPr="009C4817" w:rsidRDefault="00810287" w:rsidP="00810287">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E02F55">
        <w:rPr>
          <w:rFonts w:ascii="Arial" w:hAnsi="Arial" w:cs="Arial"/>
          <w:b/>
          <w:sz w:val="22"/>
          <w:szCs w:val="22"/>
          <w:u w:val="single"/>
        </w:rPr>
        <w:t>any impact level</w:t>
      </w:r>
      <w:r w:rsidRPr="009C4817">
        <w:rPr>
          <w:rFonts w:ascii="Arial" w:hAnsi="Arial" w:cs="Arial"/>
          <w:b/>
          <w:sz w:val="22"/>
          <w:szCs w:val="22"/>
        </w:rPr>
        <w:t>:</w:t>
      </w:r>
    </w:p>
    <w:p w14:paraId="457F2C10" w14:textId="77777777" w:rsidR="00810287" w:rsidRPr="009C4817" w:rsidRDefault="00810287" w:rsidP="00810287">
      <w:pPr>
        <w:spacing w:before="120"/>
        <w:ind w:left="288"/>
        <w:rPr>
          <w:rFonts w:ascii="Arial" w:hAnsi="Arial" w:cs="Arial"/>
          <w:b/>
          <w:sz w:val="22"/>
          <w:szCs w:val="22"/>
        </w:rPr>
      </w:pPr>
      <w:r w:rsidRPr="00911DB7">
        <w:rPr>
          <w:rFonts w:ascii="Arial" w:hAnsi="Arial" w:cs="Arial"/>
          <w:b/>
          <w:sz w:val="22"/>
          <w:szCs w:val="22"/>
        </w:rPr>
        <w:t xml:space="preserve">Engage with and/or provide monetary or in-kind resources to </w:t>
      </w:r>
      <w:r>
        <w:rPr>
          <w:rFonts w:ascii="Arial" w:hAnsi="Arial" w:cs="Arial"/>
          <w:b/>
          <w:sz w:val="22"/>
          <w:szCs w:val="22"/>
        </w:rPr>
        <w:t>conservation organizations or similar entities that are supporting or promoting programs or projects to develop new or augment existing incentive programs for landowner who restore, maintain or enhance existing examples of Native Longleaf Pine Systems</w:t>
      </w:r>
      <w:r w:rsidRPr="00911DB7">
        <w:rPr>
          <w:rFonts w:ascii="Arial" w:hAnsi="Arial" w:cs="Arial"/>
          <w:b/>
          <w:sz w:val="22"/>
          <w:szCs w:val="22"/>
        </w:rPr>
        <w:t xml:space="preserve"> </w:t>
      </w:r>
      <w:r>
        <w:rPr>
          <w:rFonts w:ascii="Arial" w:hAnsi="Arial" w:cs="Arial"/>
          <w:b/>
          <w:sz w:val="22"/>
          <w:szCs w:val="22"/>
        </w:rPr>
        <w:t>(NLPS) within the specified risk area and the Organization’s supply area</w:t>
      </w:r>
      <w:r w:rsidRPr="00911DB7">
        <w:rPr>
          <w:rFonts w:ascii="Arial" w:hAnsi="Arial" w:cs="Arial"/>
          <w:b/>
          <w:sz w:val="22"/>
          <w:szCs w:val="22"/>
        </w:rPr>
        <w:t xml:space="preserve">, </w:t>
      </w:r>
      <w:r>
        <w:rPr>
          <w:rFonts w:ascii="Arial" w:hAnsi="Arial" w:cs="Arial"/>
          <w:b/>
          <w:sz w:val="22"/>
          <w:szCs w:val="22"/>
        </w:rPr>
        <w:t xml:space="preserve">or organizations that work to connect landowners with incentives provided by other entities within the same area. </w:t>
      </w:r>
      <w:r w:rsidRPr="002751ED">
        <w:rPr>
          <w:rFonts w:ascii="Arial" w:hAnsi="Arial" w:cs="Arial"/>
          <w:b/>
          <w:sz w:val="22"/>
          <w:szCs w:val="22"/>
        </w:rPr>
        <w:t>These entities may include: non-governmental organizations that have active programs/projects to conserve NLPS; federal, state and/or local governmental organizations; and/or organizations that have active programs/ projects to conserve habitat for species dependent upon NLPS.</w:t>
      </w:r>
      <w:r>
        <w:rPr>
          <w:rFonts w:ascii="Arial" w:hAnsi="Arial" w:cs="Arial"/>
          <w:b/>
          <w:sz w:val="22"/>
          <w:szCs w:val="22"/>
        </w:rPr>
        <w:t xml:space="preserve"> If the </w:t>
      </w:r>
      <w:r>
        <w:rPr>
          <w:rFonts w:ascii="Arial" w:hAnsi="Arial" w:cs="Arial"/>
          <w:b/>
          <w:sz w:val="22"/>
          <w:szCs w:val="22"/>
        </w:rPr>
        <w:lastRenderedPageBreak/>
        <w:t>incentive involves a working forest easement, the easement language should include requirements for use of compatible forest management practices that will restore, maintain or enhance the NLPS</w:t>
      </w:r>
      <w:r w:rsidRPr="00911DB7">
        <w:rPr>
          <w:rFonts w:ascii="Arial" w:hAnsi="Arial" w:cs="Arial"/>
          <w:b/>
          <w:sz w:val="22"/>
          <w:szCs w:val="22"/>
        </w:rPr>
        <w:t>.</w:t>
      </w:r>
    </w:p>
    <w:p w14:paraId="3ACA4265" w14:textId="77777777" w:rsidR="00810287" w:rsidRPr="002C1F7E" w:rsidRDefault="00810287" w:rsidP="00810287">
      <w:pPr>
        <w:spacing w:before="120"/>
        <w:rPr>
          <w:rFonts w:ascii="Arial" w:hAnsi="Arial" w:cs="Arial"/>
          <w:b/>
          <w:sz w:val="22"/>
          <w:szCs w:val="22"/>
        </w:rPr>
      </w:pPr>
      <w:r w:rsidRPr="002C1F7E">
        <w:rPr>
          <w:rFonts w:ascii="Arial" w:hAnsi="Arial" w:cs="Arial"/>
          <w:b/>
          <w:sz w:val="22"/>
          <w:szCs w:val="22"/>
        </w:rPr>
        <w:t xml:space="preserve">The following </w:t>
      </w:r>
      <w:r>
        <w:rPr>
          <w:rFonts w:ascii="Arial" w:hAnsi="Arial" w:cs="Arial"/>
          <w:b/>
          <w:sz w:val="22"/>
          <w:szCs w:val="22"/>
        </w:rPr>
        <w:t>is offered as an option f</w:t>
      </w:r>
      <w:r w:rsidRPr="00485A6E">
        <w:rPr>
          <w:rFonts w:ascii="Arial" w:hAnsi="Arial" w:cs="Arial"/>
          <w:b/>
          <w:sz w:val="22"/>
          <w:szCs w:val="22"/>
        </w:rPr>
        <w:t xml:space="preserve">or </w:t>
      </w:r>
      <w:r w:rsidRPr="003D392D">
        <w:rPr>
          <w:rFonts w:ascii="Arial" w:hAnsi="Arial" w:cs="Arial"/>
          <w:b/>
          <w:sz w:val="22"/>
          <w:szCs w:val="22"/>
          <w:u w:val="single"/>
        </w:rPr>
        <w:t>Organizations that have direct contact with the landowners that supply their materials</w:t>
      </w:r>
      <w:r w:rsidRPr="002C1F7E">
        <w:rPr>
          <w:rFonts w:ascii="Arial" w:hAnsi="Arial" w:cs="Arial"/>
          <w:b/>
          <w:sz w:val="22"/>
          <w:szCs w:val="22"/>
        </w:rPr>
        <w:t>:</w:t>
      </w:r>
    </w:p>
    <w:p w14:paraId="7C61FBB2" w14:textId="77777777" w:rsidR="00810287" w:rsidRPr="002C1F7E" w:rsidRDefault="00810287" w:rsidP="00810287">
      <w:pPr>
        <w:spacing w:before="120"/>
        <w:ind w:left="288"/>
        <w:rPr>
          <w:rFonts w:ascii="Arial" w:hAnsi="Arial" w:cs="Arial"/>
          <w:b/>
          <w:sz w:val="22"/>
          <w:szCs w:val="22"/>
        </w:rPr>
      </w:pPr>
      <w:r>
        <w:rPr>
          <w:rFonts w:ascii="Arial" w:hAnsi="Arial" w:cs="Arial"/>
          <w:b/>
          <w:sz w:val="22"/>
          <w:szCs w:val="22"/>
        </w:rPr>
        <w:t>Provide an incentive(s) to the landowner for conserving existing high quality or near high quality occurrences of Native Longleaf Pine Systems (NLPS); or facilitate the landowner’s access to incentives provided by other entities that will conserve the existing high quality or near high quality occurrences of NLPS</w:t>
      </w:r>
      <w:r w:rsidRPr="00F677DA">
        <w:rPr>
          <w:rFonts w:ascii="Arial" w:hAnsi="Arial" w:cs="Arial"/>
          <w:b/>
          <w:sz w:val="22"/>
          <w:szCs w:val="22"/>
        </w:rPr>
        <w:t>.</w:t>
      </w:r>
    </w:p>
    <w:p w14:paraId="5601E827" w14:textId="77777777" w:rsidR="00810287" w:rsidRPr="002C1F7E" w:rsidRDefault="00810287" w:rsidP="00810287">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Direct Influence (Southern Appalachians CBA)</w:t>
      </w:r>
    </w:p>
    <w:p w14:paraId="22341030" w14:textId="77777777" w:rsidR="00810287" w:rsidRPr="004E0A51" w:rsidRDefault="00810287" w:rsidP="00810287">
      <w:pPr>
        <w:spacing w:before="120"/>
        <w:rPr>
          <w:rFonts w:ascii="Arial" w:hAnsi="Arial" w:cs="Arial"/>
          <w:b/>
          <w:sz w:val="22"/>
          <w:szCs w:val="22"/>
          <w:u w:val="single"/>
        </w:rPr>
      </w:pPr>
      <w:r w:rsidRPr="002C1F7E">
        <w:rPr>
          <w:rFonts w:ascii="Arial" w:hAnsi="Arial" w:cs="Arial"/>
          <w:b/>
          <w:sz w:val="22"/>
          <w:szCs w:val="22"/>
          <w:u w:val="single"/>
        </w:rPr>
        <w:t>Proposed Mitigation Option</w:t>
      </w:r>
      <w:r>
        <w:rPr>
          <w:rFonts w:ascii="Arial" w:hAnsi="Arial" w:cs="Arial"/>
          <w:b/>
          <w:sz w:val="22"/>
          <w:szCs w:val="22"/>
          <w:u w:val="single"/>
        </w:rPr>
        <w:t>s</w:t>
      </w:r>
    </w:p>
    <w:p w14:paraId="425DCA1E" w14:textId="77777777" w:rsidR="00810287" w:rsidRPr="009C4817" w:rsidRDefault="00810287" w:rsidP="00810287">
      <w:pPr>
        <w:spacing w:before="120"/>
        <w:rPr>
          <w:rFonts w:ascii="Arial" w:hAnsi="Arial" w:cs="Arial"/>
          <w:b/>
          <w:sz w:val="22"/>
          <w:szCs w:val="22"/>
        </w:rPr>
      </w:pPr>
      <w:r w:rsidRPr="009C4817">
        <w:rPr>
          <w:rFonts w:ascii="Arial" w:hAnsi="Arial" w:cs="Arial"/>
          <w:b/>
          <w:sz w:val="22"/>
          <w:szCs w:val="22"/>
        </w:rPr>
        <w:t xml:space="preserve">The following </w:t>
      </w:r>
      <w:r>
        <w:rPr>
          <w:rFonts w:ascii="Arial" w:hAnsi="Arial" w:cs="Arial"/>
          <w:b/>
          <w:sz w:val="22"/>
          <w:szCs w:val="22"/>
        </w:rPr>
        <w:t>are</w:t>
      </w:r>
      <w:r w:rsidRPr="009C4817">
        <w:rPr>
          <w:rFonts w:ascii="Arial" w:hAnsi="Arial" w:cs="Arial"/>
          <w:b/>
          <w:sz w:val="22"/>
          <w:szCs w:val="22"/>
        </w:rPr>
        <w:t xml:space="preserve"> offered as option</w:t>
      </w:r>
      <w:r>
        <w:rPr>
          <w:rFonts w:ascii="Arial" w:hAnsi="Arial" w:cs="Arial"/>
          <w:b/>
          <w:sz w:val="22"/>
          <w:szCs w:val="22"/>
        </w:rPr>
        <w:t>s</w:t>
      </w:r>
      <w:r w:rsidRPr="009C4817">
        <w:rPr>
          <w:rFonts w:ascii="Arial" w:hAnsi="Arial" w:cs="Arial"/>
          <w:b/>
          <w:sz w:val="22"/>
          <w:szCs w:val="22"/>
        </w:rPr>
        <w:t xml:space="preserve"> </w:t>
      </w:r>
      <w:r w:rsidRPr="00124C59">
        <w:rPr>
          <w:rFonts w:ascii="Arial" w:hAnsi="Arial" w:cs="Arial"/>
          <w:b/>
          <w:sz w:val="22"/>
          <w:szCs w:val="22"/>
        </w:rPr>
        <w:t xml:space="preserve">for </w:t>
      </w:r>
      <w:r w:rsidRPr="00750E23">
        <w:rPr>
          <w:rFonts w:ascii="Arial" w:hAnsi="Arial" w:cs="Arial"/>
          <w:b/>
          <w:sz w:val="22"/>
          <w:szCs w:val="22"/>
          <w:u w:val="single"/>
        </w:rPr>
        <w:t xml:space="preserve">Organizations </w:t>
      </w:r>
      <w:r>
        <w:rPr>
          <w:rFonts w:ascii="Arial" w:hAnsi="Arial" w:cs="Arial"/>
          <w:b/>
          <w:sz w:val="22"/>
          <w:szCs w:val="22"/>
          <w:u w:val="single"/>
        </w:rPr>
        <w:t xml:space="preserve">that purchase directly from the source forest, or </w:t>
      </w:r>
      <w:r w:rsidRPr="00750E23">
        <w:rPr>
          <w:rFonts w:ascii="Arial" w:hAnsi="Arial" w:cs="Arial"/>
          <w:b/>
          <w:sz w:val="22"/>
          <w:szCs w:val="22"/>
          <w:u w:val="single"/>
        </w:rPr>
        <w:t xml:space="preserve">with suppliers </w:t>
      </w:r>
      <w:r>
        <w:rPr>
          <w:rFonts w:ascii="Arial" w:hAnsi="Arial" w:cs="Arial"/>
          <w:b/>
          <w:sz w:val="22"/>
          <w:szCs w:val="22"/>
          <w:u w:val="single"/>
        </w:rPr>
        <w:t>that do so</w:t>
      </w:r>
      <w:r w:rsidRPr="009C4817">
        <w:rPr>
          <w:rFonts w:ascii="Arial" w:hAnsi="Arial" w:cs="Arial"/>
          <w:b/>
          <w:sz w:val="22"/>
          <w:szCs w:val="22"/>
        </w:rPr>
        <w:t>:</w:t>
      </w:r>
    </w:p>
    <w:p w14:paraId="231FC215" w14:textId="77777777" w:rsidR="00810287" w:rsidRDefault="00810287" w:rsidP="00810287">
      <w:pPr>
        <w:pStyle w:val="ListParagraph"/>
        <w:numPr>
          <w:ilvl w:val="0"/>
          <w:numId w:val="10"/>
        </w:numPr>
        <w:spacing w:before="120"/>
        <w:ind w:left="720"/>
        <w:rPr>
          <w:rFonts w:ascii="Arial" w:hAnsi="Arial" w:cs="Arial"/>
          <w:b/>
          <w:sz w:val="22"/>
          <w:szCs w:val="22"/>
        </w:rPr>
      </w:pPr>
      <w:r w:rsidRPr="006C6505">
        <w:rPr>
          <w:rFonts w:ascii="Arial" w:hAnsi="Arial" w:cs="Arial"/>
          <w:b/>
          <w:sz w:val="22"/>
          <w:szCs w:val="22"/>
        </w:rPr>
        <w:t>Engage with a conservation organization or similar entities, or FSC US, to identify landscapes of particular concern related to the risk of receiving non-certified supplies from areas where aquatic biodiversity are threatened by forest management activities, and then communicate this information to suppliers, along with: 1) recommended Best Management Practices that will conserve aquatic biodiversity; and 2) contact information for organizations that may be interested in working with the landowner on conserving the forest in question in a manner that will continue to conserve the aquatic biodiversity.</w:t>
      </w:r>
    </w:p>
    <w:p w14:paraId="146569A9" w14:textId="77777777" w:rsidR="00810287" w:rsidRDefault="00810287" w:rsidP="00810287">
      <w:pPr>
        <w:pStyle w:val="ListParagraph"/>
        <w:numPr>
          <w:ilvl w:val="0"/>
          <w:numId w:val="10"/>
        </w:numPr>
        <w:spacing w:before="120"/>
        <w:ind w:left="720"/>
        <w:contextualSpacing w:val="0"/>
        <w:rPr>
          <w:rFonts w:ascii="Arial" w:hAnsi="Arial" w:cs="Arial"/>
          <w:b/>
          <w:sz w:val="22"/>
          <w:szCs w:val="22"/>
        </w:rPr>
      </w:pPr>
      <w:r>
        <w:rPr>
          <w:rFonts w:ascii="Arial" w:hAnsi="Arial" w:cs="Arial"/>
          <w:b/>
          <w:sz w:val="22"/>
          <w:szCs w:val="22"/>
        </w:rPr>
        <w:t>Document acceptable implementation of Best Management Practices that conserve aquatic biodiversity for harvests that produce non-certified materials that will be controlled by the Organization.</w:t>
      </w:r>
    </w:p>
    <w:p w14:paraId="11933D8E" w14:textId="77777777" w:rsidR="00810287" w:rsidRPr="0085558E" w:rsidRDefault="00810287" w:rsidP="00810287">
      <w:pPr>
        <w:pStyle w:val="ListParagraph"/>
        <w:numPr>
          <w:ilvl w:val="0"/>
          <w:numId w:val="10"/>
        </w:numPr>
        <w:spacing w:before="120"/>
        <w:ind w:left="720"/>
        <w:contextualSpacing w:val="0"/>
        <w:rPr>
          <w:rFonts w:ascii="Arial" w:hAnsi="Arial" w:cs="Arial"/>
          <w:b/>
          <w:sz w:val="22"/>
          <w:szCs w:val="22"/>
        </w:rPr>
      </w:pPr>
      <w:r>
        <w:rPr>
          <w:rFonts w:ascii="Arial" w:hAnsi="Arial" w:cs="Arial"/>
          <w:b/>
          <w:sz w:val="22"/>
          <w:szCs w:val="22"/>
        </w:rPr>
        <w:t>Include Best Management Practices that will conserve aquatic biodiversity in harvest plans and/or in contracts made with loggers for harvests that produce non-certified materials that will be controlled by the Organization.</w:t>
      </w:r>
    </w:p>
    <w:p w14:paraId="58AD3D29" w14:textId="77777777" w:rsidR="00810287" w:rsidRPr="002C1F7E" w:rsidRDefault="00810287" w:rsidP="00810287">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BMP Enforcement/Monitoring (Central Appalachians CBA)</w:t>
      </w:r>
    </w:p>
    <w:p w14:paraId="0910402A" w14:textId="77777777" w:rsidR="00810287" w:rsidRPr="002C1F7E" w:rsidRDefault="00810287" w:rsidP="00810287">
      <w:pPr>
        <w:spacing w:before="120"/>
        <w:rPr>
          <w:rFonts w:ascii="Arial" w:hAnsi="Arial" w:cs="Arial"/>
          <w:b/>
          <w:sz w:val="22"/>
          <w:szCs w:val="22"/>
        </w:rPr>
      </w:pPr>
      <w:r w:rsidRPr="002C1F7E">
        <w:rPr>
          <w:rFonts w:ascii="Arial" w:hAnsi="Arial" w:cs="Arial"/>
          <w:b/>
          <w:sz w:val="22"/>
          <w:szCs w:val="22"/>
          <w:u w:val="single"/>
        </w:rPr>
        <w:t>Proposed Revised Mitigation Option</w:t>
      </w:r>
    </w:p>
    <w:p w14:paraId="4F7A3ECF" w14:textId="77777777" w:rsidR="00810287" w:rsidRPr="009C4817" w:rsidRDefault="00810287" w:rsidP="00810287">
      <w:pPr>
        <w:spacing w:before="120"/>
        <w:rPr>
          <w:rFonts w:ascii="Arial" w:hAnsi="Arial" w:cs="Arial"/>
          <w:b/>
          <w:sz w:val="22"/>
          <w:szCs w:val="22"/>
        </w:rPr>
      </w:pPr>
      <w:r w:rsidRPr="009C4817">
        <w:rPr>
          <w:rFonts w:ascii="Arial" w:hAnsi="Arial" w:cs="Arial"/>
          <w:b/>
          <w:sz w:val="22"/>
          <w:szCs w:val="22"/>
        </w:rPr>
        <w:t xml:space="preserve">The following is offered as an option </w:t>
      </w:r>
      <w:r>
        <w:rPr>
          <w:rFonts w:ascii="Arial" w:hAnsi="Arial" w:cs="Arial"/>
          <w:b/>
          <w:sz w:val="22"/>
          <w:szCs w:val="22"/>
        </w:rPr>
        <w:t>for ‘high impact’ organizations</w:t>
      </w:r>
      <w:r w:rsidRPr="009C4817">
        <w:rPr>
          <w:rFonts w:ascii="Arial" w:hAnsi="Arial" w:cs="Arial"/>
          <w:b/>
          <w:sz w:val="22"/>
          <w:szCs w:val="22"/>
        </w:rPr>
        <w:t>:</w:t>
      </w:r>
    </w:p>
    <w:p w14:paraId="1FC863D7" w14:textId="77777777" w:rsidR="00810287" w:rsidRPr="00C565C9" w:rsidRDefault="00810287" w:rsidP="00810287">
      <w:pPr>
        <w:spacing w:before="120"/>
        <w:ind w:left="288"/>
        <w:rPr>
          <w:rFonts w:ascii="Arial" w:hAnsi="Arial" w:cs="Arial"/>
          <w:b/>
          <w:sz w:val="22"/>
          <w:szCs w:val="22"/>
        </w:rPr>
      </w:pPr>
      <w:r>
        <w:rPr>
          <w:rFonts w:ascii="Arial" w:hAnsi="Arial" w:cs="Arial"/>
          <w:b/>
          <w:sz w:val="22"/>
          <w:szCs w:val="22"/>
        </w:rPr>
        <w:t>The Organization, either individually or in collaboration with other Organizations, or through an intermediary entity, establishes and implements a program or process that results in voluntary submission of harvest and BMP implementation data from loggers/landowners within the specified risk area and the Organization’s supply area to the State agency responsible for this data collection in a way that is usable by the agency to supplement its established system. This program or process would require independent auditing or sufficient auditing by the state to confirm accuracy of voluntary data regarding BMP implementation and allow the State to demonstrate a very high level of compliance with BMPs, particularly those that address practices for steep slopes and prevention of siltation, throughout the specified risk area and the Organization’s supply area and, therefore, demonstrate a low risk of the Organization receiving supplies from areas where the aquatic biodiversity was threatened by forest management activities.</w:t>
      </w:r>
    </w:p>
    <w:p w14:paraId="65AB045F" w14:textId="77777777" w:rsidR="00810287" w:rsidRPr="002C1F7E" w:rsidRDefault="00810287" w:rsidP="00810287">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lastRenderedPageBreak/>
        <w:t xml:space="preserve">CENTRAL THEME: </w:t>
      </w:r>
      <w:r>
        <w:rPr>
          <w:rFonts w:ascii="Arial" w:hAnsi="Arial" w:cs="Arial"/>
          <w:b/>
          <w:color w:val="538135" w:themeColor="accent6" w:themeShade="BF"/>
          <w:szCs w:val="22"/>
        </w:rPr>
        <w:t>Cape Fear Arch Conservation Collaboration (Cape Fear Arch CBA)</w:t>
      </w:r>
    </w:p>
    <w:p w14:paraId="6CD3A579" w14:textId="77777777" w:rsidR="00810287" w:rsidRPr="002C1F7E" w:rsidRDefault="00810287" w:rsidP="00810287">
      <w:pPr>
        <w:spacing w:before="120"/>
        <w:rPr>
          <w:rFonts w:ascii="Arial" w:hAnsi="Arial" w:cs="Arial"/>
          <w:b/>
          <w:sz w:val="22"/>
          <w:szCs w:val="22"/>
        </w:rPr>
      </w:pPr>
      <w:r w:rsidRPr="002C1F7E">
        <w:rPr>
          <w:rFonts w:ascii="Arial" w:hAnsi="Arial" w:cs="Arial"/>
          <w:b/>
          <w:sz w:val="22"/>
          <w:szCs w:val="22"/>
          <w:u w:val="single"/>
        </w:rPr>
        <w:t>Proposed Mitigation Option</w:t>
      </w:r>
      <w:r>
        <w:rPr>
          <w:rFonts w:ascii="Arial" w:hAnsi="Arial" w:cs="Arial"/>
          <w:b/>
          <w:sz w:val="22"/>
          <w:szCs w:val="22"/>
          <w:u w:val="single"/>
        </w:rPr>
        <w:t>s</w:t>
      </w:r>
    </w:p>
    <w:p w14:paraId="0E80018E" w14:textId="77777777" w:rsidR="00810287" w:rsidRPr="009C4817" w:rsidRDefault="00810287" w:rsidP="00810287">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E02F55">
        <w:rPr>
          <w:rFonts w:ascii="Arial" w:hAnsi="Arial" w:cs="Arial"/>
          <w:b/>
          <w:sz w:val="22"/>
          <w:szCs w:val="22"/>
          <w:u w:val="single"/>
        </w:rPr>
        <w:t>any impact level</w:t>
      </w:r>
      <w:r w:rsidRPr="009C4817">
        <w:rPr>
          <w:rFonts w:ascii="Arial" w:hAnsi="Arial" w:cs="Arial"/>
          <w:b/>
          <w:sz w:val="22"/>
          <w:szCs w:val="22"/>
        </w:rPr>
        <w:t>:</w:t>
      </w:r>
    </w:p>
    <w:p w14:paraId="5FC85BF5" w14:textId="77777777" w:rsidR="00810287" w:rsidRPr="00EB5161" w:rsidRDefault="00810287" w:rsidP="00810287">
      <w:pPr>
        <w:spacing w:before="120"/>
        <w:ind w:left="288"/>
        <w:rPr>
          <w:rFonts w:ascii="Arial" w:hAnsi="Arial" w:cs="Arial"/>
          <w:b/>
          <w:sz w:val="22"/>
          <w:szCs w:val="22"/>
        </w:rPr>
      </w:pPr>
      <w:r>
        <w:rPr>
          <w:rFonts w:ascii="Arial" w:hAnsi="Arial" w:cs="Arial"/>
          <w:b/>
          <w:sz w:val="22"/>
          <w:szCs w:val="22"/>
        </w:rPr>
        <w:t>Participate in Cape Fear Arch Conservation Collaboration meetings and help to promote their objective of enhancing cooperation and communication regarding regional conservation issues within the specified risk area and the Organization’s supply area.</w:t>
      </w:r>
    </w:p>
    <w:p w14:paraId="7CCA6674" w14:textId="77777777" w:rsidR="00810287" w:rsidRPr="00810287" w:rsidRDefault="00810287" w:rsidP="00810287">
      <w:pPr>
        <w:spacing w:before="120"/>
        <w:rPr>
          <w:rFonts w:ascii="Arial" w:hAnsi="Arial" w:cs="Arial"/>
          <w:sz w:val="22"/>
          <w:szCs w:val="22"/>
        </w:rPr>
      </w:pPr>
    </w:p>
    <w:sectPr w:rsidR="00810287" w:rsidRPr="00810287" w:rsidSect="003B6F95">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EF9A9" w14:textId="77777777" w:rsidR="00C57EB0" w:rsidRDefault="00C57EB0" w:rsidP="003B6F95">
      <w:r>
        <w:separator/>
      </w:r>
    </w:p>
  </w:endnote>
  <w:endnote w:type="continuationSeparator" w:id="0">
    <w:p w14:paraId="1AB32A0C" w14:textId="77777777" w:rsidR="00C57EB0" w:rsidRDefault="00C57EB0" w:rsidP="003B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1191" w14:textId="77777777" w:rsidR="003B6F95" w:rsidRDefault="003B6F95" w:rsidP="003B6F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A3B">
      <w:rPr>
        <w:rStyle w:val="PageNumber"/>
        <w:noProof/>
      </w:rPr>
      <w:t>2</w:t>
    </w:r>
    <w:r>
      <w:rPr>
        <w:rStyle w:val="PageNumber"/>
      </w:rPr>
      <w:fldChar w:fldCharType="end"/>
    </w:r>
  </w:p>
  <w:p w14:paraId="7BDCCC9A" w14:textId="7B3C2A22" w:rsidR="003B6F95" w:rsidRPr="003B6F95" w:rsidRDefault="003B6F95" w:rsidP="003B6F95">
    <w:pPr>
      <w:pStyle w:val="Footer"/>
      <w:ind w:right="360"/>
      <w:rPr>
        <w:rFonts w:ascii="Arial" w:hAnsi="Arial" w:cs="Arial"/>
        <w:sz w:val="16"/>
        <w:szCs w:val="16"/>
      </w:rPr>
    </w:pPr>
    <w:r w:rsidRPr="00A0573C">
      <w:rPr>
        <w:rFonts w:ascii="Arial" w:hAnsi="Arial" w:cs="Arial"/>
        <w:sz w:val="16"/>
        <w:szCs w:val="16"/>
      </w:rPr>
      <w:t>FSC US Controlled Wood Regional Meetings</w:t>
    </w:r>
    <w:r w:rsidRPr="00A0573C">
      <w:rPr>
        <w:rFonts w:ascii="Arial" w:hAnsi="Arial" w:cs="Arial"/>
        <w:sz w:val="16"/>
        <w:szCs w:val="16"/>
      </w:rPr>
      <w:br/>
      <w:t>FINAL DRAFT MITIGATION OPTIONS</w:t>
    </w:r>
    <w:r>
      <w:rPr>
        <w:rFonts w:ascii="Arial" w:hAnsi="Arial" w:cs="Arial"/>
        <w:sz w:val="16"/>
        <w:szCs w:val="16"/>
      </w:rPr>
      <w:t xml:space="preserve"> – Consultation Guidance Document</w:t>
    </w:r>
    <w:r>
      <w:rPr>
        <w:rFonts w:ascii="PMingLiU" w:eastAsia="PMingLiU" w:hAnsi="PMingLiU" w:cs="PMingLiU"/>
        <w:sz w:val="16"/>
        <w:szCs w:val="16"/>
      </w:rPr>
      <w:br/>
    </w:r>
    <w:r w:rsidR="007E0ACE">
      <w:rPr>
        <w:rFonts w:ascii="Arial" w:hAnsi="Arial" w:cs="Arial"/>
        <w:sz w:val="16"/>
        <w:szCs w:val="16"/>
      </w:rPr>
      <w:t>10</w:t>
    </w:r>
    <w:r>
      <w:rPr>
        <w:rFonts w:ascii="Arial" w:hAnsi="Arial" w:cs="Arial"/>
        <w:sz w:val="16"/>
        <w:szCs w:val="16"/>
      </w:rPr>
      <w:t>/</w:t>
    </w:r>
    <w:r w:rsidR="007E0ACE">
      <w:rPr>
        <w:rFonts w:ascii="Arial" w:hAnsi="Arial" w:cs="Arial"/>
        <w:sz w:val="16"/>
        <w:szCs w:val="16"/>
      </w:rPr>
      <w:t>08</w:t>
    </w:r>
    <w:r>
      <w:rPr>
        <w:rFonts w:ascii="Arial" w:hAnsi="Arial" w:cs="Arial"/>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47AA" w14:textId="77777777" w:rsidR="003B6F95" w:rsidRDefault="003B6F95" w:rsidP="003B6F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A3B">
      <w:rPr>
        <w:rStyle w:val="PageNumber"/>
        <w:noProof/>
      </w:rPr>
      <w:t>1</w:t>
    </w:r>
    <w:r>
      <w:rPr>
        <w:rStyle w:val="PageNumber"/>
      </w:rPr>
      <w:fldChar w:fldCharType="end"/>
    </w:r>
  </w:p>
  <w:p w14:paraId="65EA32D3" w14:textId="593ED259" w:rsidR="003B6F95" w:rsidRPr="003B6F95" w:rsidRDefault="003B6F95" w:rsidP="003B6F95">
    <w:pPr>
      <w:pStyle w:val="Footer"/>
      <w:ind w:right="360"/>
      <w:rPr>
        <w:rFonts w:ascii="Arial" w:hAnsi="Arial" w:cs="Arial"/>
        <w:sz w:val="16"/>
        <w:szCs w:val="16"/>
      </w:rPr>
    </w:pPr>
    <w:r w:rsidRPr="00A0573C">
      <w:rPr>
        <w:rFonts w:ascii="Arial" w:hAnsi="Arial" w:cs="Arial"/>
        <w:sz w:val="16"/>
        <w:szCs w:val="16"/>
      </w:rPr>
      <w:t>FSC US Controlled Wood Regional Meetings</w:t>
    </w:r>
    <w:r w:rsidRPr="00A0573C">
      <w:rPr>
        <w:rFonts w:ascii="Arial" w:hAnsi="Arial" w:cs="Arial"/>
        <w:sz w:val="16"/>
        <w:szCs w:val="16"/>
      </w:rPr>
      <w:br/>
      <w:t>FINAL DRAFT MITIGATION OPTIONS</w:t>
    </w:r>
    <w:r>
      <w:rPr>
        <w:rFonts w:ascii="Arial" w:hAnsi="Arial" w:cs="Arial"/>
        <w:sz w:val="16"/>
        <w:szCs w:val="16"/>
      </w:rPr>
      <w:t xml:space="preserve"> – Consultation Guidance Document</w:t>
    </w:r>
    <w:r>
      <w:rPr>
        <w:rFonts w:ascii="PMingLiU" w:eastAsia="PMingLiU" w:hAnsi="PMingLiU" w:cs="PMingLiU"/>
        <w:sz w:val="16"/>
        <w:szCs w:val="16"/>
      </w:rPr>
      <w:br/>
    </w:r>
    <w:r w:rsidR="007E0ACE">
      <w:rPr>
        <w:rFonts w:ascii="Arial" w:hAnsi="Arial" w:cs="Arial"/>
        <w:sz w:val="16"/>
        <w:szCs w:val="16"/>
      </w:rPr>
      <w:t>10</w:t>
    </w:r>
    <w:r>
      <w:rPr>
        <w:rFonts w:ascii="Arial" w:hAnsi="Arial" w:cs="Arial"/>
        <w:sz w:val="16"/>
        <w:szCs w:val="16"/>
      </w:rPr>
      <w:t>/</w:t>
    </w:r>
    <w:r w:rsidR="007E0ACE">
      <w:rPr>
        <w:rFonts w:ascii="Arial" w:hAnsi="Arial" w:cs="Arial"/>
        <w:sz w:val="16"/>
        <w:szCs w:val="16"/>
      </w:rPr>
      <w:t>08</w:t>
    </w:r>
    <w:r>
      <w:rPr>
        <w:rFonts w:ascii="Arial" w:hAnsi="Arial" w:cs="Arial"/>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72240" w14:textId="77777777" w:rsidR="00C57EB0" w:rsidRDefault="00C57EB0" w:rsidP="003B6F95">
      <w:r>
        <w:separator/>
      </w:r>
    </w:p>
  </w:footnote>
  <w:footnote w:type="continuationSeparator" w:id="0">
    <w:p w14:paraId="7A82C2F4" w14:textId="77777777" w:rsidR="00C57EB0" w:rsidRDefault="00C57EB0" w:rsidP="003B6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297B" w14:textId="77777777" w:rsidR="003B6F95" w:rsidRPr="00786FAD" w:rsidRDefault="003B6F95" w:rsidP="003B6F95">
    <w:pPr>
      <w:pStyle w:val="Header"/>
      <w:jc w:val="center"/>
      <w:rPr>
        <w:rFonts w:ascii="Arial" w:hAnsi="Arial" w:cs="Arial"/>
        <w:b/>
      </w:rPr>
    </w:pPr>
    <w:r w:rsidRPr="00786FAD">
      <w:rPr>
        <w:rFonts w:ascii="Arial" w:hAnsi="Arial" w:cs="Arial"/>
        <w:b/>
      </w:rPr>
      <w:t>FSC US Controlled Wood Regional Meetings</w:t>
    </w:r>
    <w:r w:rsidRPr="00786FAD">
      <w:rPr>
        <w:rFonts w:ascii="Arial" w:hAnsi="Arial" w:cs="Arial"/>
        <w:b/>
      </w:rPr>
      <w:br/>
      <w:t>FINAL DRAFT MITIGATION OPTIONS</w:t>
    </w:r>
  </w:p>
  <w:p w14:paraId="509C40EE" w14:textId="77777777" w:rsidR="003B6F95" w:rsidRPr="009C4817" w:rsidRDefault="003B6F95" w:rsidP="003B6F95">
    <w:pPr>
      <w:pStyle w:val="Header"/>
      <w:jc w:val="center"/>
      <w:rPr>
        <w:rFonts w:ascii="Arial" w:hAnsi="Arial" w:cs="Arial"/>
        <w:sz w:val="16"/>
        <w:szCs w:val="16"/>
        <w:vertAlign w:val="superscript"/>
      </w:rPr>
    </w:pPr>
  </w:p>
  <w:p w14:paraId="1573BDDC" w14:textId="77777777" w:rsidR="003B6F95" w:rsidRPr="00786FAD" w:rsidRDefault="003B6F95" w:rsidP="003B6F95">
    <w:pPr>
      <w:pStyle w:val="Header"/>
      <w:jc w:val="center"/>
      <w:rPr>
        <w:rFonts w:ascii="Arial" w:hAnsi="Arial" w:cs="Arial"/>
        <w:b/>
        <w:color w:val="538135" w:themeColor="accent6" w:themeShade="BF"/>
        <w:sz w:val="36"/>
      </w:rPr>
    </w:pPr>
    <w:r>
      <w:rPr>
        <w:rFonts w:ascii="Arial" w:hAnsi="Arial" w:cs="Arial"/>
        <w:b/>
        <w:color w:val="538135" w:themeColor="accent6" w:themeShade="BF"/>
        <w:sz w:val="36"/>
      </w:rPr>
      <w:t>Consultation Guidance Document</w:t>
    </w:r>
  </w:p>
  <w:p w14:paraId="14475AC5" w14:textId="77777777" w:rsidR="003B6F95" w:rsidRDefault="003B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623"/>
    <w:multiLevelType w:val="hybridMultilevel"/>
    <w:tmpl w:val="40A68A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D0BC1"/>
    <w:multiLevelType w:val="hybridMultilevel"/>
    <w:tmpl w:val="314E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E2FDD"/>
    <w:multiLevelType w:val="hybridMultilevel"/>
    <w:tmpl w:val="ACE67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2F0"/>
    <w:multiLevelType w:val="hybridMultilevel"/>
    <w:tmpl w:val="80EE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D70B32"/>
    <w:multiLevelType w:val="hybridMultilevel"/>
    <w:tmpl w:val="80EE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7311D"/>
    <w:multiLevelType w:val="hybridMultilevel"/>
    <w:tmpl w:val="D1A65A3A"/>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609C0F39"/>
    <w:multiLevelType w:val="hybridMultilevel"/>
    <w:tmpl w:val="7A8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E54C7"/>
    <w:multiLevelType w:val="hybridMultilevel"/>
    <w:tmpl w:val="5B0C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1029D"/>
    <w:multiLevelType w:val="hybridMultilevel"/>
    <w:tmpl w:val="CF326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1"/>
  </w:num>
  <w:num w:numId="6">
    <w:abstractNumId w:val="0"/>
  </w:num>
  <w:num w:numId="7">
    <w:abstractNumId w:val="10"/>
  </w:num>
  <w:num w:numId="8">
    <w:abstractNumId w:val="4"/>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07"/>
    <w:rsid w:val="000369AB"/>
    <w:rsid w:val="00055D44"/>
    <w:rsid w:val="000637DA"/>
    <w:rsid w:val="00081262"/>
    <w:rsid w:val="000860CA"/>
    <w:rsid w:val="000A5589"/>
    <w:rsid w:val="001407B9"/>
    <w:rsid w:val="00140C6A"/>
    <w:rsid w:val="0016782E"/>
    <w:rsid w:val="001B16C8"/>
    <w:rsid w:val="001B69F4"/>
    <w:rsid w:val="001C31A9"/>
    <w:rsid w:val="001C7188"/>
    <w:rsid w:val="00233A1A"/>
    <w:rsid w:val="00234C13"/>
    <w:rsid w:val="00246A42"/>
    <w:rsid w:val="002514C6"/>
    <w:rsid w:val="00272565"/>
    <w:rsid w:val="00290FF6"/>
    <w:rsid w:val="002B4625"/>
    <w:rsid w:val="002D6321"/>
    <w:rsid w:val="002E34BE"/>
    <w:rsid w:val="0031223D"/>
    <w:rsid w:val="003127C1"/>
    <w:rsid w:val="00325A17"/>
    <w:rsid w:val="00367FCE"/>
    <w:rsid w:val="00382639"/>
    <w:rsid w:val="003A0084"/>
    <w:rsid w:val="003B6F95"/>
    <w:rsid w:val="00427693"/>
    <w:rsid w:val="00431F2F"/>
    <w:rsid w:val="004449F0"/>
    <w:rsid w:val="00485FD7"/>
    <w:rsid w:val="005250A7"/>
    <w:rsid w:val="005272FA"/>
    <w:rsid w:val="005B6CF0"/>
    <w:rsid w:val="005C4420"/>
    <w:rsid w:val="0067659A"/>
    <w:rsid w:val="00682DCE"/>
    <w:rsid w:val="006A0B0A"/>
    <w:rsid w:val="006D3FAB"/>
    <w:rsid w:val="006D5516"/>
    <w:rsid w:val="006F063B"/>
    <w:rsid w:val="006F432B"/>
    <w:rsid w:val="0071494C"/>
    <w:rsid w:val="0072732A"/>
    <w:rsid w:val="00785201"/>
    <w:rsid w:val="007C359C"/>
    <w:rsid w:val="007E0ACE"/>
    <w:rsid w:val="00810287"/>
    <w:rsid w:val="00894BE0"/>
    <w:rsid w:val="008B7B36"/>
    <w:rsid w:val="008E6239"/>
    <w:rsid w:val="008F47E8"/>
    <w:rsid w:val="0095432B"/>
    <w:rsid w:val="00965DD5"/>
    <w:rsid w:val="0098742F"/>
    <w:rsid w:val="00990AA0"/>
    <w:rsid w:val="009C3AAA"/>
    <w:rsid w:val="00A075C2"/>
    <w:rsid w:val="00A16507"/>
    <w:rsid w:val="00A630B7"/>
    <w:rsid w:val="00A83427"/>
    <w:rsid w:val="00AA634F"/>
    <w:rsid w:val="00AA78F9"/>
    <w:rsid w:val="00AB2A1E"/>
    <w:rsid w:val="00AD5424"/>
    <w:rsid w:val="00AE240B"/>
    <w:rsid w:val="00B040DC"/>
    <w:rsid w:val="00B27A3B"/>
    <w:rsid w:val="00B47D4C"/>
    <w:rsid w:val="00BB1C4D"/>
    <w:rsid w:val="00BB45C8"/>
    <w:rsid w:val="00BB48C7"/>
    <w:rsid w:val="00BC247C"/>
    <w:rsid w:val="00BE0AE6"/>
    <w:rsid w:val="00C1660A"/>
    <w:rsid w:val="00C3191C"/>
    <w:rsid w:val="00C57EB0"/>
    <w:rsid w:val="00CE5630"/>
    <w:rsid w:val="00CF00D2"/>
    <w:rsid w:val="00CF6D3D"/>
    <w:rsid w:val="00D246C0"/>
    <w:rsid w:val="00D355A4"/>
    <w:rsid w:val="00D56C4B"/>
    <w:rsid w:val="00D73C68"/>
    <w:rsid w:val="00D95BA2"/>
    <w:rsid w:val="00DB612C"/>
    <w:rsid w:val="00DC2A8B"/>
    <w:rsid w:val="00DC3B88"/>
    <w:rsid w:val="00DD7069"/>
    <w:rsid w:val="00DE2338"/>
    <w:rsid w:val="00DF597B"/>
    <w:rsid w:val="00DF5D8B"/>
    <w:rsid w:val="00E22640"/>
    <w:rsid w:val="00E70034"/>
    <w:rsid w:val="00E74240"/>
    <w:rsid w:val="00E838C9"/>
    <w:rsid w:val="00E8639B"/>
    <w:rsid w:val="00E86F75"/>
    <w:rsid w:val="00E941B6"/>
    <w:rsid w:val="00EB3FC2"/>
    <w:rsid w:val="00F11BC8"/>
    <w:rsid w:val="00F11CA5"/>
    <w:rsid w:val="00F36D2D"/>
    <w:rsid w:val="00F379D4"/>
    <w:rsid w:val="00F85709"/>
    <w:rsid w:val="00FF5A84"/>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EC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507"/>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507"/>
    <w:pPr>
      <w:ind w:left="720"/>
      <w:contextualSpacing/>
    </w:pPr>
  </w:style>
  <w:style w:type="paragraph" w:styleId="BalloonText">
    <w:name w:val="Balloon Text"/>
    <w:basedOn w:val="Normal"/>
    <w:link w:val="BalloonTextChar"/>
    <w:uiPriority w:val="99"/>
    <w:semiHidden/>
    <w:unhideWhenUsed/>
    <w:rsid w:val="00E74240"/>
    <w:rPr>
      <w:sz w:val="18"/>
      <w:szCs w:val="18"/>
    </w:rPr>
  </w:style>
  <w:style w:type="character" w:customStyle="1" w:styleId="BalloonTextChar">
    <w:name w:val="Balloon Text Char"/>
    <w:basedOn w:val="DefaultParagraphFont"/>
    <w:link w:val="BalloonText"/>
    <w:uiPriority w:val="99"/>
    <w:semiHidden/>
    <w:rsid w:val="00E742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F47E8"/>
    <w:rPr>
      <w:sz w:val="18"/>
      <w:szCs w:val="18"/>
    </w:rPr>
  </w:style>
  <w:style w:type="paragraph" w:styleId="CommentText">
    <w:name w:val="annotation text"/>
    <w:basedOn w:val="Normal"/>
    <w:link w:val="CommentTextChar"/>
    <w:uiPriority w:val="99"/>
    <w:semiHidden/>
    <w:unhideWhenUsed/>
    <w:rsid w:val="008F47E8"/>
    <w:rPr>
      <w:rFonts w:asciiTheme="minorHAnsi" w:hAnsiTheme="minorHAnsi" w:cstheme="minorBidi"/>
    </w:rPr>
  </w:style>
  <w:style w:type="character" w:customStyle="1" w:styleId="CommentTextChar">
    <w:name w:val="Comment Text Char"/>
    <w:basedOn w:val="DefaultParagraphFont"/>
    <w:link w:val="CommentText"/>
    <w:uiPriority w:val="99"/>
    <w:semiHidden/>
    <w:rsid w:val="008F47E8"/>
  </w:style>
  <w:style w:type="paragraph" w:styleId="Header">
    <w:name w:val="header"/>
    <w:basedOn w:val="Normal"/>
    <w:link w:val="HeaderChar"/>
    <w:uiPriority w:val="99"/>
    <w:unhideWhenUsed/>
    <w:rsid w:val="003B6F95"/>
    <w:pPr>
      <w:tabs>
        <w:tab w:val="center" w:pos="4680"/>
        <w:tab w:val="right" w:pos="9360"/>
      </w:tabs>
    </w:pPr>
  </w:style>
  <w:style w:type="character" w:customStyle="1" w:styleId="HeaderChar">
    <w:name w:val="Header Char"/>
    <w:basedOn w:val="DefaultParagraphFont"/>
    <w:link w:val="Header"/>
    <w:uiPriority w:val="99"/>
    <w:rsid w:val="003B6F95"/>
    <w:rPr>
      <w:rFonts w:ascii="Times New Roman" w:hAnsi="Times New Roman" w:cs="Times New Roman"/>
    </w:rPr>
  </w:style>
  <w:style w:type="paragraph" w:styleId="Footer">
    <w:name w:val="footer"/>
    <w:basedOn w:val="Normal"/>
    <w:link w:val="FooterChar"/>
    <w:uiPriority w:val="99"/>
    <w:unhideWhenUsed/>
    <w:rsid w:val="003B6F95"/>
    <w:pPr>
      <w:tabs>
        <w:tab w:val="center" w:pos="4680"/>
        <w:tab w:val="right" w:pos="9360"/>
      </w:tabs>
    </w:pPr>
  </w:style>
  <w:style w:type="character" w:customStyle="1" w:styleId="FooterChar">
    <w:name w:val="Footer Char"/>
    <w:basedOn w:val="DefaultParagraphFont"/>
    <w:link w:val="Footer"/>
    <w:uiPriority w:val="99"/>
    <w:rsid w:val="003B6F95"/>
    <w:rPr>
      <w:rFonts w:ascii="Times New Roman" w:hAnsi="Times New Roman" w:cs="Times New Roman"/>
    </w:rPr>
  </w:style>
  <w:style w:type="character" w:styleId="PageNumber">
    <w:name w:val="page number"/>
    <w:basedOn w:val="DefaultParagraphFont"/>
    <w:uiPriority w:val="99"/>
    <w:semiHidden/>
    <w:unhideWhenUsed/>
    <w:rsid w:val="003B6F95"/>
  </w:style>
  <w:style w:type="table" w:styleId="TableGrid">
    <w:name w:val="Table Grid"/>
    <w:basedOn w:val="TableNormal"/>
    <w:uiPriority w:val="39"/>
    <w:rsid w:val="00E2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69F4"/>
    <w:rPr>
      <w:color w:val="0563C1" w:themeColor="hyperlink"/>
      <w:u w:val="single"/>
    </w:rPr>
  </w:style>
  <w:style w:type="character" w:customStyle="1" w:styleId="apple-converted-space">
    <w:name w:val="apple-converted-space"/>
    <w:basedOn w:val="DefaultParagraphFont"/>
    <w:rsid w:val="00B4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5384">
      <w:bodyDiv w:val="1"/>
      <w:marLeft w:val="0"/>
      <w:marRight w:val="0"/>
      <w:marTop w:val="0"/>
      <w:marBottom w:val="0"/>
      <w:divBdr>
        <w:top w:val="none" w:sz="0" w:space="0" w:color="auto"/>
        <w:left w:val="none" w:sz="0" w:space="0" w:color="auto"/>
        <w:bottom w:val="none" w:sz="0" w:space="0" w:color="auto"/>
        <w:right w:val="none" w:sz="0" w:space="0" w:color="auto"/>
      </w:divBdr>
    </w:div>
    <w:div w:id="237061317">
      <w:bodyDiv w:val="1"/>
      <w:marLeft w:val="0"/>
      <w:marRight w:val="0"/>
      <w:marTop w:val="0"/>
      <w:marBottom w:val="0"/>
      <w:divBdr>
        <w:top w:val="none" w:sz="0" w:space="0" w:color="auto"/>
        <w:left w:val="none" w:sz="0" w:space="0" w:color="auto"/>
        <w:bottom w:val="none" w:sz="0" w:space="0" w:color="auto"/>
        <w:right w:val="none" w:sz="0" w:space="0" w:color="auto"/>
      </w:divBdr>
    </w:div>
    <w:div w:id="294145339">
      <w:bodyDiv w:val="1"/>
      <w:marLeft w:val="0"/>
      <w:marRight w:val="0"/>
      <w:marTop w:val="0"/>
      <w:marBottom w:val="0"/>
      <w:divBdr>
        <w:top w:val="none" w:sz="0" w:space="0" w:color="auto"/>
        <w:left w:val="none" w:sz="0" w:space="0" w:color="auto"/>
        <w:bottom w:val="none" w:sz="0" w:space="0" w:color="auto"/>
        <w:right w:val="none" w:sz="0" w:space="0" w:color="auto"/>
      </w:divBdr>
    </w:div>
    <w:div w:id="481237018">
      <w:bodyDiv w:val="1"/>
      <w:marLeft w:val="0"/>
      <w:marRight w:val="0"/>
      <w:marTop w:val="0"/>
      <w:marBottom w:val="0"/>
      <w:divBdr>
        <w:top w:val="none" w:sz="0" w:space="0" w:color="auto"/>
        <w:left w:val="none" w:sz="0" w:space="0" w:color="auto"/>
        <w:bottom w:val="none" w:sz="0" w:space="0" w:color="auto"/>
        <w:right w:val="none" w:sz="0" w:space="0" w:color="auto"/>
      </w:divBdr>
    </w:div>
    <w:div w:id="724566166">
      <w:bodyDiv w:val="1"/>
      <w:marLeft w:val="0"/>
      <w:marRight w:val="0"/>
      <w:marTop w:val="0"/>
      <w:marBottom w:val="0"/>
      <w:divBdr>
        <w:top w:val="none" w:sz="0" w:space="0" w:color="auto"/>
        <w:left w:val="none" w:sz="0" w:space="0" w:color="auto"/>
        <w:bottom w:val="none" w:sz="0" w:space="0" w:color="auto"/>
        <w:right w:val="none" w:sz="0" w:space="0" w:color="auto"/>
      </w:divBdr>
    </w:div>
    <w:div w:id="1519268846">
      <w:bodyDiv w:val="1"/>
      <w:marLeft w:val="0"/>
      <w:marRight w:val="0"/>
      <w:marTop w:val="0"/>
      <w:marBottom w:val="0"/>
      <w:divBdr>
        <w:top w:val="none" w:sz="0" w:space="0" w:color="auto"/>
        <w:left w:val="none" w:sz="0" w:space="0" w:color="auto"/>
        <w:bottom w:val="none" w:sz="0" w:space="0" w:color="auto"/>
        <w:right w:val="none" w:sz="0" w:space="0" w:color="auto"/>
      </w:divBdr>
    </w:div>
    <w:div w:id="1582059336">
      <w:bodyDiv w:val="1"/>
      <w:marLeft w:val="0"/>
      <w:marRight w:val="0"/>
      <w:marTop w:val="0"/>
      <w:marBottom w:val="0"/>
      <w:divBdr>
        <w:top w:val="none" w:sz="0" w:space="0" w:color="auto"/>
        <w:left w:val="none" w:sz="0" w:space="0" w:color="auto"/>
        <w:bottom w:val="none" w:sz="0" w:space="0" w:color="auto"/>
        <w:right w:val="none" w:sz="0" w:space="0" w:color="auto"/>
      </w:divBdr>
      <w:divsChild>
        <w:div w:id="1615211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242986">
              <w:marLeft w:val="0"/>
              <w:marRight w:val="0"/>
              <w:marTop w:val="0"/>
              <w:marBottom w:val="0"/>
              <w:divBdr>
                <w:top w:val="none" w:sz="0" w:space="0" w:color="auto"/>
                <w:left w:val="none" w:sz="0" w:space="0" w:color="auto"/>
                <w:bottom w:val="none" w:sz="0" w:space="0" w:color="auto"/>
                <w:right w:val="none" w:sz="0" w:space="0" w:color="auto"/>
              </w:divBdr>
              <w:divsChild>
                <w:div w:id="250093000">
                  <w:marLeft w:val="0"/>
                  <w:marRight w:val="0"/>
                  <w:marTop w:val="0"/>
                  <w:marBottom w:val="0"/>
                  <w:divBdr>
                    <w:top w:val="none" w:sz="0" w:space="0" w:color="auto"/>
                    <w:left w:val="none" w:sz="0" w:space="0" w:color="auto"/>
                    <w:bottom w:val="none" w:sz="0" w:space="0" w:color="auto"/>
                    <w:right w:val="none" w:sz="0" w:space="0" w:color="auto"/>
                  </w:divBdr>
                </w:div>
                <w:div w:id="101075496">
                  <w:marLeft w:val="0"/>
                  <w:marRight w:val="0"/>
                  <w:marTop w:val="0"/>
                  <w:marBottom w:val="0"/>
                  <w:divBdr>
                    <w:top w:val="none" w:sz="0" w:space="0" w:color="auto"/>
                    <w:left w:val="none" w:sz="0" w:space="0" w:color="auto"/>
                    <w:bottom w:val="none" w:sz="0" w:space="0" w:color="auto"/>
                    <w:right w:val="none" w:sz="0" w:space="0" w:color="auto"/>
                  </w:divBdr>
                </w:div>
                <w:div w:id="18359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us.fs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ndardsforum@us.fs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3312</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Forest Stewardship Council U.S.</cp:lastModifiedBy>
  <cp:revision>5</cp:revision>
  <dcterms:created xsi:type="dcterms:W3CDTF">2018-09-27T02:49:00Z</dcterms:created>
  <dcterms:modified xsi:type="dcterms:W3CDTF">2018-10-08T20:44:00Z</dcterms:modified>
</cp:coreProperties>
</file>